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662"/>
        <w:gridCol w:w="3330"/>
        <w:gridCol w:w="163"/>
        <w:gridCol w:w="917"/>
        <w:gridCol w:w="536"/>
        <w:gridCol w:w="1264"/>
        <w:gridCol w:w="1620"/>
      </w:tblGrid>
      <w:tr w:rsidR="00A038F5" w:rsidRPr="0069204E">
        <w:tc>
          <w:tcPr>
            <w:tcW w:w="768" w:type="dxa"/>
            <w:tcBorders>
              <w:top w:val="threeDEngrave" w:sz="24" w:space="0" w:color="auto"/>
              <w:left w:val="single" w:sz="4" w:space="0" w:color="auto"/>
              <w:bottom w:val="threeDEmboss" w:sz="24" w:space="0" w:color="auto"/>
              <w:right w:val="nil"/>
            </w:tcBorders>
          </w:tcPr>
          <w:p w:rsidR="00A038F5" w:rsidRPr="0069204E" w:rsidRDefault="00FC2207">
            <w:pPr>
              <w:rPr>
                <w:b/>
                <w:bCs/>
                <w:sz w:val="24"/>
                <w:szCs w:val="24"/>
              </w:rPr>
            </w:pPr>
            <w:bookmarkStart w:id="0" w:name="OLE_LINK1"/>
            <w:r>
              <w:rPr>
                <w:b/>
                <w:bCs/>
                <w:noProof/>
                <w:sz w:val="24"/>
                <w:szCs w:val="24"/>
                <w:lang w:val="en-GB" w:eastAsia="en-GB"/>
              </w:rPr>
              <w:drawing>
                <wp:inline distT="0" distB="0" distL="0" distR="0" wp14:anchorId="756BCD82" wp14:editId="43B7E7D7">
                  <wp:extent cx="352425" cy="685800"/>
                  <wp:effectExtent l="19050" t="0" r="9525" b="0"/>
                  <wp:docPr id="1" name="Picture 1" descr="UNDP_Logo_NEW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NEW_color"/>
                          <pic:cNvPicPr>
                            <a:picLocks noChangeAspect="1" noChangeArrowheads="1"/>
                          </pic:cNvPicPr>
                        </pic:nvPicPr>
                        <pic:blipFill>
                          <a:blip r:embed="rId13"/>
                          <a:srcRect/>
                          <a:stretch>
                            <a:fillRect/>
                          </a:stretch>
                        </pic:blipFill>
                        <pic:spPr bwMode="auto">
                          <a:xfrm>
                            <a:off x="0" y="0"/>
                            <a:ext cx="352425" cy="685800"/>
                          </a:xfrm>
                          <a:prstGeom prst="rect">
                            <a:avLst/>
                          </a:prstGeom>
                          <a:noFill/>
                          <a:ln w="9525">
                            <a:noFill/>
                            <a:miter lim="800000"/>
                            <a:headEnd/>
                            <a:tailEnd/>
                          </a:ln>
                        </pic:spPr>
                      </pic:pic>
                    </a:graphicData>
                  </a:graphic>
                </wp:inline>
              </w:drawing>
            </w:r>
            <w:bookmarkEnd w:id="0"/>
          </w:p>
        </w:tc>
        <w:tc>
          <w:tcPr>
            <w:tcW w:w="5155" w:type="dxa"/>
            <w:gridSpan w:val="3"/>
            <w:tcBorders>
              <w:top w:val="threeDEngrave" w:sz="24" w:space="0" w:color="auto"/>
              <w:left w:val="nil"/>
              <w:bottom w:val="threeDEmboss" w:sz="24" w:space="0" w:color="auto"/>
            </w:tcBorders>
          </w:tcPr>
          <w:p w:rsidR="00EA521F" w:rsidRPr="0069204E" w:rsidRDefault="00EA521F">
            <w:pPr>
              <w:pStyle w:val="Heading3"/>
              <w:rPr>
                <w:sz w:val="24"/>
                <w:szCs w:val="24"/>
              </w:rPr>
            </w:pPr>
          </w:p>
          <w:p w:rsidR="000E5787" w:rsidRPr="0069204E" w:rsidRDefault="00A038F5" w:rsidP="000E5787">
            <w:pPr>
              <w:pStyle w:val="Heading3"/>
              <w:rPr>
                <w:sz w:val="24"/>
                <w:szCs w:val="24"/>
              </w:rPr>
            </w:pPr>
            <w:r w:rsidRPr="0069204E">
              <w:t xml:space="preserve">BACK TO OFFICE REPORT </w:t>
            </w:r>
          </w:p>
          <w:p w:rsidR="00A038F5" w:rsidRPr="0069204E" w:rsidRDefault="00A038F5">
            <w:pPr>
              <w:shd w:val="pct12" w:color="auto" w:fill="auto"/>
              <w:jc w:val="center"/>
              <w:rPr>
                <w:b/>
                <w:sz w:val="24"/>
                <w:szCs w:val="24"/>
                <w:lang w:val="en-GB"/>
              </w:rPr>
            </w:pPr>
          </w:p>
        </w:tc>
        <w:tc>
          <w:tcPr>
            <w:tcW w:w="4337" w:type="dxa"/>
            <w:gridSpan w:val="4"/>
            <w:tcBorders>
              <w:top w:val="threeDEngrave" w:sz="24" w:space="0" w:color="auto"/>
              <w:bottom w:val="threeDEmboss" w:sz="24" w:space="0" w:color="auto"/>
            </w:tcBorders>
          </w:tcPr>
          <w:p w:rsidR="00A038F5" w:rsidRPr="0069204E" w:rsidRDefault="00A038F5">
            <w:pPr>
              <w:pStyle w:val="BodyText"/>
              <w:jc w:val="center"/>
              <w:rPr>
                <w:b/>
                <w:szCs w:val="24"/>
              </w:rPr>
            </w:pPr>
            <w:r w:rsidRPr="0069204E">
              <w:rPr>
                <w:b/>
                <w:szCs w:val="24"/>
              </w:rPr>
              <w:t xml:space="preserve">ONE PAGE </w:t>
            </w:r>
            <w:smartTag w:uri="urn:schemas-microsoft-com:office:smarttags" w:element="place">
              <w:smartTag w:uri="urn:schemas-microsoft-com:office:smarttags" w:element="City">
                <w:r w:rsidRPr="0069204E">
                  <w:rPr>
                    <w:b/>
                    <w:szCs w:val="24"/>
                  </w:rPr>
                  <w:t>MISSION</w:t>
                </w:r>
              </w:smartTag>
            </w:smartTag>
            <w:r w:rsidRPr="0069204E">
              <w:rPr>
                <w:b/>
                <w:szCs w:val="24"/>
              </w:rPr>
              <w:t xml:space="preserve"> </w:t>
            </w:r>
          </w:p>
          <w:p w:rsidR="00A038F5" w:rsidRPr="0069204E" w:rsidRDefault="00A038F5">
            <w:pPr>
              <w:pStyle w:val="BodyText"/>
              <w:jc w:val="center"/>
              <w:rPr>
                <w:b/>
                <w:szCs w:val="24"/>
              </w:rPr>
            </w:pPr>
            <w:r w:rsidRPr="0069204E">
              <w:rPr>
                <w:b/>
                <w:szCs w:val="24"/>
              </w:rPr>
              <w:t>REPORT SUMMARY</w:t>
            </w:r>
          </w:p>
          <w:p w:rsidR="00A038F5" w:rsidRPr="0069204E" w:rsidRDefault="00A038F5">
            <w:pPr>
              <w:pStyle w:val="BodyText"/>
              <w:jc w:val="right"/>
              <w:rPr>
                <w:b/>
                <w:szCs w:val="24"/>
              </w:rPr>
            </w:pPr>
          </w:p>
          <w:p w:rsidR="00A038F5" w:rsidRPr="0069204E" w:rsidRDefault="00A038F5" w:rsidP="002E31F5">
            <w:pPr>
              <w:rPr>
                <w:sz w:val="24"/>
                <w:szCs w:val="24"/>
                <w:lang w:eastAsia="ja-JP"/>
              </w:rPr>
            </w:pPr>
            <w:r w:rsidRPr="0069204E">
              <w:rPr>
                <w:b/>
                <w:sz w:val="24"/>
                <w:szCs w:val="24"/>
              </w:rPr>
              <w:t xml:space="preserve">                         Date:</w:t>
            </w:r>
            <w:r w:rsidRPr="0069204E">
              <w:rPr>
                <w:sz w:val="24"/>
                <w:szCs w:val="24"/>
              </w:rPr>
              <w:t xml:space="preserve"> </w:t>
            </w:r>
            <w:r w:rsidR="002E31F5">
              <w:rPr>
                <w:sz w:val="24"/>
                <w:szCs w:val="24"/>
              </w:rPr>
              <w:t>2</w:t>
            </w:r>
            <w:r w:rsidR="001F5F80">
              <w:rPr>
                <w:sz w:val="24"/>
                <w:szCs w:val="24"/>
              </w:rPr>
              <w:t>4-28/04</w:t>
            </w:r>
            <w:bookmarkStart w:id="1" w:name="_GoBack"/>
            <w:bookmarkEnd w:id="1"/>
            <w:r w:rsidR="002A3DB8">
              <w:rPr>
                <w:sz w:val="24"/>
                <w:szCs w:val="24"/>
              </w:rPr>
              <w:t>/</w:t>
            </w:r>
            <w:r w:rsidR="00730CEF">
              <w:rPr>
                <w:sz w:val="24"/>
                <w:szCs w:val="24"/>
              </w:rPr>
              <w:t>201</w:t>
            </w:r>
            <w:r w:rsidR="00A32F18">
              <w:rPr>
                <w:sz w:val="24"/>
                <w:szCs w:val="24"/>
              </w:rPr>
              <w:t>7</w:t>
            </w:r>
          </w:p>
        </w:tc>
      </w:tr>
      <w:tr w:rsidR="00A038F5" w:rsidRPr="00463302">
        <w:tc>
          <w:tcPr>
            <w:tcW w:w="7376" w:type="dxa"/>
            <w:gridSpan w:val="6"/>
            <w:tcBorders>
              <w:top w:val="threeDEmboss" w:sz="24" w:space="0" w:color="auto"/>
            </w:tcBorders>
          </w:tcPr>
          <w:p w:rsidR="00A038F5" w:rsidRPr="00EB0D97" w:rsidRDefault="00A038F5">
            <w:pPr>
              <w:pStyle w:val="Heading4"/>
              <w:rPr>
                <w:rFonts w:asciiTheme="minorHAnsi" w:hAnsiTheme="minorHAnsi" w:cs="Arial"/>
                <w:lang w:val="pt-PT"/>
              </w:rPr>
            </w:pPr>
            <w:r w:rsidRPr="002A3DB8">
              <w:rPr>
                <w:rFonts w:asciiTheme="minorHAnsi" w:hAnsiTheme="minorHAnsi" w:cs="Arial"/>
              </w:rPr>
              <w:t xml:space="preserve"> </w:t>
            </w:r>
            <w:r w:rsidR="009F034F" w:rsidRPr="002A3DB8">
              <w:rPr>
                <w:rFonts w:asciiTheme="minorHAnsi" w:hAnsiTheme="minorHAnsi" w:cs="Arial"/>
              </w:rPr>
              <w:t xml:space="preserve">  </w:t>
            </w:r>
            <w:r w:rsidR="009F034F" w:rsidRPr="00EB0D97">
              <w:rPr>
                <w:rFonts w:asciiTheme="minorHAnsi" w:hAnsiTheme="minorHAnsi" w:cs="Arial"/>
                <w:lang w:val="pt-PT"/>
              </w:rPr>
              <w:t>Team:</w:t>
            </w:r>
            <w:r w:rsidRPr="00EB0D97">
              <w:rPr>
                <w:rFonts w:asciiTheme="minorHAnsi" w:hAnsiTheme="minorHAnsi" w:cs="Arial"/>
                <w:lang w:val="pt-PT"/>
              </w:rPr>
              <w:t xml:space="preserve">                                    </w:t>
            </w:r>
          </w:p>
          <w:p w:rsidR="002E31F5" w:rsidRPr="00EB0D97" w:rsidRDefault="004E718E" w:rsidP="00CC1647">
            <w:pPr>
              <w:rPr>
                <w:rFonts w:asciiTheme="minorHAnsi" w:hAnsiTheme="minorHAnsi" w:cs="Arial"/>
                <w:lang w:val="pt-PT"/>
              </w:rPr>
            </w:pPr>
            <w:r w:rsidRPr="00EB0D97">
              <w:rPr>
                <w:rFonts w:asciiTheme="minorHAnsi" w:hAnsiTheme="minorHAnsi" w:cs="Arial"/>
                <w:lang w:val="pt-PT"/>
              </w:rPr>
              <w:t xml:space="preserve">  </w:t>
            </w:r>
            <w:r w:rsidR="0055670D" w:rsidRPr="00EB0D97">
              <w:rPr>
                <w:rFonts w:asciiTheme="minorHAnsi" w:hAnsiTheme="minorHAnsi" w:cs="Arial"/>
                <w:lang w:val="pt-PT"/>
              </w:rPr>
              <w:t xml:space="preserve"> </w:t>
            </w:r>
            <w:r w:rsidR="00465B46" w:rsidRPr="00EB0D97">
              <w:rPr>
                <w:rFonts w:asciiTheme="minorHAnsi" w:hAnsiTheme="minorHAnsi" w:cs="Arial"/>
                <w:lang w:val="pt-PT"/>
              </w:rPr>
              <w:t xml:space="preserve">Emil </w:t>
            </w:r>
            <w:r w:rsidR="00817CC1">
              <w:rPr>
                <w:rFonts w:asciiTheme="minorHAnsi" w:hAnsiTheme="minorHAnsi" w:cs="Arial"/>
                <w:lang w:val="pt-PT"/>
              </w:rPr>
              <w:t>Sirgado Diaz</w:t>
            </w:r>
            <w:r w:rsidR="00465B46" w:rsidRPr="00EB0D97">
              <w:rPr>
                <w:rFonts w:asciiTheme="minorHAnsi" w:hAnsiTheme="minorHAnsi" w:cs="Arial"/>
                <w:lang w:val="pt-PT"/>
              </w:rPr>
              <w:t xml:space="preserve">                                                               </w:t>
            </w:r>
          </w:p>
          <w:p w:rsidR="00A8260B" w:rsidRPr="00EB0D97" w:rsidRDefault="002E31F5" w:rsidP="009D50AF">
            <w:pPr>
              <w:rPr>
                <w:rFonts w:asciiTheme="minorHAnsi" w:hAnsiTheme="minorHAnsi" w:cs="Arial"/>
                <w:lang w:val="pt-PT"/>
              </w:rPr>
            </w:pPr>
            <w:r w:rsidRPr="00EB0D97">
              <w:rPr>
                <w:rFonts w:asciiTheme="minorHAnsi" w:hAnsiTheme="minorHAnsi" w:cs="Arial"/>
                <w:lang w:val="pt-PT"/>
              </w:rPr>
              <w:t xml:space="preserve">   </w:t>
            </w:r>
          </w:p>
        </w:tc>
        <w:tc>
          <w:tcPr>
            <w:tcW w:w="2884" w:type="dxa"/>
            <w:gridSpan w:val="2"/>
            <w:tcBorders>
              <w:top w:val="threeDEmboss" w:sz="24" w:space="0" w:color="auto"/>
            </w:tcBorders>
          </w:tcPr>
          <w:p w:rsidR="00A038F5" w:rsidRPr="005B0C0B" w:rsidRDefault="00A038F5">
            <w:pPr>
              <w:rPr>
                <w:rFonts w:asciiTheme="minorHAnsi" w:hAnsiTheme="minorHAnsi" w:cs="Arial"/>
                <w:b/>
                <w:bCs/>
              </w:rPr>
            </w:pPr>
            <w:r w:rsidRPr="005B0C0B">
              <w:rPr>
                <w:rFonts w:asciiTheme="minorHAnsi" w:hAnsiTheme="minorHAnsi" w:cs="Arial"/>
                <w:b/>
                <w:bCs/>
              </w:rPr>
              <w:t>Travel Authorization #:</w:t>
            </w:r>
          </w:p>
          <w:p w:rsidR="0009149C" w:rsidRPr="000F2421" w:rsidRDefault="007D36F6" w:rsidP="0052153B">
            <w:pPr>
              <w:rPr>
                <w:rFonts w:asciiTheme="minorHAnsi" w:hAnsiTheme="minorHAnsi" w:cs="Arial"/>
                <w:bCs/>
                <w:sz w:val="18"/>
                <w:szCs w:val="18"/>
              </w:rPr>
            </w:pPr>
            <w:r w:rsidRPr="000F2421">
              <w:rPr>
                <w:rFonts w:asciiTheme="minorHAnsi" w:hAnsiTheme="minorHAnsi" w:cs="Arial"/>
                <w:bCs/>
                <w:sz w:val="18"/>
                <w:szCs w:val="18"/>
              </w:rPr>
              <w:t>Attached</w:t>
            </w:r>
          </w:p>
        </w:tc>
      </w:tr>
      <w:tr w:rsidR="00A038F5" w:rsidRPr="00463302" w:rsidTr="001F5F80">
        <w:trPr>
          <w:trHeight w:val="594"/>
        </w:trPr>
        <w:tc>
          <w:tcPr>
            <w:tcW w:w="5760" w:type="dxa"/>
            <w:gridSpan w:val="3"/>
          </w:tcPr>
          <w:p w:rsidR="00A038F5" w:rsidRPr="005B0C0B" w:rsidRDefault="00A038F5" w:rsidP="00A36691">
            <w:pPr>
              <w:numPr>
                <w:ilvl w:val="0"/>
                <w:numId w:val="3"/>
              </w:numPr>
              <w:ind w:left="372"/>
              <w:rPr>
                <w:rFonts w:asciiTheme="minorHAnsi" w:hAnsiTheme="minorHAnsi" w:cs="Arial"/>
                <w:b/>
              </w:rPr>
            </w:pPr>
            <w:r w:rsidRPr="005B0C0B">
              <w:rPr>
                <w:rFonts w:asciiTheme="minorHAnsi" w:hAnsiTheme="minorHAnsi" w:cs="Arial"/>
                <w:b/>
                <w:bCs/>
              </w:rPr>
              <w:t xml:space="preserve">Approved Mission Itinerary: </w:t>
            </w:r>
          </w:p>
          <w:p w:rsidR="00AE6647" w:rsidRPr="000A1C30" w:rsidRDefault="00E15FA3" w:rsidP="004E4082">
            <w:pPr>
              <w:ind w:firstLine="12"/>
              <w:rPr>
                <w:rFonts w:asciiTheme="minorHAnsi" w:hAnsiTheme="minorHAnsi" w:cs="Arial"/>
                <w:bCs/>
                <w:sz w:val="18"/>
                <w:szCs w:val="18"/>
                <w:lang w:val="pt-PT" w:eastAsia="ja-JP"/>
              </w:rPr>
            </w:pPr>
            <w:r>
              <w:rPr>
                <w:rFonts w:asciiTheme="minorHAnsi" w:hAnsiTheme="minorHAnsi" w:cs="Arial"/>
                <w:bCs/>
                <w:sz w:val="18"/>
                <w:szCs w:val="18"/>
                <w:lang w:val="pt-PT" w:eastAsia="ja-JP"/>
              </w:rPr>
              <w:t>Luanda-Lisboa</w:t>
            </w:r>
            <w:r w:rsidR="007168A2">
              <w:rPr>
                <w:rFonts w:asciiTheme="minorHAnsi" w:hAnsiTheme="minorHAnsi" w:cs="Arial"/>
                <w:bCs/>
                <w:sz w:val="18"/>
                <w:szCs w:val="18"/>
                <w:lang w:val="pt-PT" w:eastAsia="ja-JP"/>
              </w:rPr>
              <w:t>-Luanda</w:t>
            </w:r>
          </w:p>
        </w:tc>
        <w:tc>
          <w:tcPr>
            <w:tcW w:w="4500" w:type="dxa"/>
            <w:gridSpan w:val="5"/>
          </w:tcPr>
          <w:p w:rsidR="002F5E88" w:rsidRDefault="00A038F5" w:rsidP="008E2952">
            <w:pPr>
              <w:numPr>
                <w:ilvl w:val="0"/>
                <w:numId w:val="3"/>
              </w:numPr>
              <w:ind w:left="330"/>
              <w:rPr>
                <w:rFonts w:asciiTheme="minorHAnsi" w:hAnsiTheme="minorHAnsi" w:cs="Arial"/>
                <w:b/>
                <w:bCs/>
                <w:lang w:val="fr-FR"/>
              </w:rPr>
            </w:pPr>
            <w:r w:rsidRPr="005B0C0B">
              <w:rPr>
                <w:rFonts w:asciiTheme="minorHAnsi" w:hAnsiTheme="minorHAnsi" w:cs="Arial"/>
                <w:b/>
                <w:bCs/>
                <w:lang w:val="fr-FR"/>
              </w:rPr>
              <w:t xml:space="preserve">List of </w:t>
            </w:r>
            <w:proofErr w:type="gramStart"/>
            <w:r w:rsidRPr="005B0C0B">
              <w:rPr>
                <w:rFonts w:asciiTheme="minorHAnsi" w:hAnsiTheme="minorHAnsi" w:cs="Arial"/>
                <w:b/>
                <w:bCs/>
                <w:lang w:val="fr-FR"/>
              </w:rPr>
              <w:t>Annexes:</w:t>
            </w:r>
            <w:proofErr w:type="gramEnd"/>
            <w:r w:rsidR="002F5E88">
              <w:rPr>
                <w:rFonts w:asciiTheme="minorHAnsi" w:hAnsiTheme="minorHAnsi" w:cs="Arial"/>
                <w:b/>
                <w:bCs/>
                <w:lang w:val="fr-FR"/>
              </w:rPr>
              <w:t xml:space="preserve"> </w:t>
            </w:r>
          </w:p>
          <w:p w:rsidR="002E0930" w:rsidRDefault="00730CEF" w:rsidP="00BF43C7">
            <w:pPr>
              <w:ind w:left="330"/>
              <w:rPr>
                <w:rFonts w:asciiTheme="minorHAnsi" w:hAnsiTheme="minorHAnsi" w:cs="Arial"/>
                <w:bCs/>
                <w:sz w:val="18"/>
                <w:szCs w:val="18"/>
                <w:lang w:val="fr-FR"/>
              </w:rPr>
            </w:pPr>
            <w:proofErr w:type="spellStart"/>
            <w:r w:rsidRPr="00730CEF">
              <w:rPr>
                <w:rFonts w:asciiTheme="minorHAnsi" w:hAnsiTheme="minorHAnsi" w:cs="Arial"/>
                <w:bCs/>
                <w:sz w:val="18"/>
                <w:szCs w:val="18"/>
                <w:lang w:val="fr-FR"/>
              </w:rPr>
              <w:t>Travel</w:t>
            </w:r>
            <w:proofErr w:type="spellEnd"/>
            <w:r w:rsidRPr="00730CEF">
              <w:rPr>
                <w:rFonts w:asciiTheme="minorHAnsi" w:hAnsiTheme="minorHAnsi" w:cs="Arial"/>
                <w:bCs/>
                <w:sz w:val="18"/>
                <w:szCs w:val="18"/>
                <w:lang w:val="fr-FR"/>
              </w:rPr>
              <w:t xml:space="preserve"> </w:t>
            </w:r>
            <w:proofErr w:type="spellStart"/>
            <w:r w:rsidRPr="00730CEF">
              <w:rPr>
                <w:rFonts w:asciiTheme="minorHAnsi" w:hAnsiTheme="minorHAnsi" w:cs="Arial"/>
                <w:bCs/>
                <w:sz w:val="18"/>
                <w:szCs w:val="18"/>
                <w:lang w:val="fr-FR"/>
              </w:rPr>
              <w:t>Authorization</w:t>
            </w:r>
            <w:proofErr w:type="spellEnd"/>
          </w:p>
          <w:p w:rsidR="0037464D" w:rsidRDefault="001F5F80" w:rsidP="00BF43C7">
            <w:pPr>
              <w:ind w:left="330"/>
              <w:rPr>
                <w:rFonts w:asciiTheme="minorHAnsi" w:hAnsiTheme="minorHAnsi" w:cs="Arial"/>
                <w:bCs/>
                <w:sz w:val="18"/>
                <w:szCs w:val="18"/>
                <w:lang w:val="fr-FR"/>
              </w:rPr>
            </w:pPr>
            <w:proofErr w:type="spellStart"/>
            <w:r>
              <w:rPr>
                <w:rFonts w:asciiTheme="minorHAnsi" w:hAnsiTheme="minorHAnsi" w:cs="Arial"/>
                <w:bCs/>
                <w:sz w:val="18"/>
                <w:szCs w:val="18"/>
                <w:lang w:val="fr-FR"/>
              </w:rPr>
              <w:t>Week</w:t>
            </w:r>
            <w:proofErr w:type="spellEnd"/>
            <w:r>
              <w:rPr>
                <w:rFonts w:asciiTheme="minorHAnsi" w:hAnsiTheme="minorHAnsi" w:cs="Arial"/>
                <w:bCs/>
                <w:sz w:val="18"/>
                <w:szCs w:val="18"/>
                <w:lang w:val="fr-FR"/>
              </w:rPr>
              <w:t xml:space="preserve"> </w:t>
            </w:r>
            <w:proofErr w:type="spellStart"/>
            <w:r w:rsidR="0037464D">
              <w:rPr>
                <w:rFonts w:asciiTheme="minorHAnsi" w:hAnsiTheme="minorHAnsi" w:cs="Arial"/>
                <w:bCs/>
                <w:sz w:val="18"/>
                <w:szCs w:val="18"/>
                <w:lang w:val="fr-FR"/>
              </w:rPr>
              <w:t>Working</w:t>
            </w:r>
            <w:proofErr w:type="spellEnd"/>
            <w:r w:rsidR="0037464D">
              <w:rPr>
                <w:rFonts w:asciiTheme="minorHAnsi" w:hAnsiTheme="minorHAnsi" w:cs="Arial"/>
                <w:bCs/>
                <w:sz w:val="18"/>
                <w:szCs w:val="18"/>
                <w:lang w:val="fr-FR"/>
              </w:rPr>
              <w:t xml:space="preserve"> Plan</w:t>
            </w:r>
            <w:r>
              <w:rPr>
                <w:rFonts w:asciiTheme="minorHAnsi" w:hAnsiTheme="minorHAnsi" w:cs="Arial"/>
                <w:bCs/>
                <w:sz w:val="18"/>
                <w:szCs w:val="18"/>
                <w:lang w:val="fr-FR"/>
              </w:rPr>
              <w:t xml:space="preserve"> </w:t>
            </w:r>
          </w:p>
          <w:p w:rsidR="0037464D" w:rsidRPr="00730CEF" w:rsidRDefault="0037464D" w:rsidP="00BF43C7">
            <w:pPr>
              <w:ind w:left="330"/>
              <w:rPr>
                <w:rFonts w:asciiTheme="minorHAnsi" w:hAnsiTheme="minorHAnsi" w:cs="Arial"/>
                <w:bCs/>
                <w:sz w:val="18"/>
                <w:szCs w:val="18"/>
                <w:lang w:val="fr-FR"/>
              </w:rPr>
            </w:pPr>
          </w:p>
        </w:tc>
      </w:tr>
      <w:tr w:rsidR="00A038F5" w:rsidRPr="00B12222" w:rsidTr="001C42F3">
        <w:trPr>
          <w:trHeight w:val="507"/>
        </w:trPr>
        <w:tc>
          <w:tcPr>
            <w:tcW w:w="2430" w:type="dxa"/>
            <w:gridSpan w:val="2"/>
          </w:tcPr>
          <w:p w:rsidR="00A038F5" w:rsidRPr="005B0C0B" w:rsidRDefault="0037464D" w:rsidP="00A36691">
            <w:pPr>
              <w:numPr>
                <w:ilvl w:val="0"/>
                <w:numId w:val="3"/>
              </w:numPr>
              <w:ind w:left="372"/>
              <w:rPr>
                <w:rFonts w:asciiTheme="minorHAnsi" w:hAnsiTheme="minorHAnsi" w:cs="Arial"/>
                <w:b/>
                <w:bCs/>
              </w:rPr>
            </w:pPr>
            <w:r>
              <w:rPr>
                <w:rFonts w:asciiTheme="minorHAnsi" w:hAnsiTheme="minorHAnsi" w:cs="Arial"/>
                <w:b/>
                <w:bCs/>
              </w:rPr>
              <w:t>24-28 April</w:t>
            </w:r>
            <w:r w:rsidR="007168A2">
              <w:rPr>
                <w:rFonts w:asciiTheme="minorHAnsi" w:hAnsiTheme="minorHAnsi" w:cs="Arial"/>
                <w:b/>
                <w:bCs/>
              </w:rPr>
              <w:t xml:space="preserve"> 2017</w:t>
            </w:r>
          </w:p>
          <w:p w:rsidR="00741AC8" w:rsidRPr="000A1C30" w:rsidRDefault="00741AC8" w:rsidP="002748A3">
            <w:pPr>
              <w:rPr>
                <w:rFonts w:asciiTheme="minorHAnsi" w:hAnsiTheme="minorHAnsi" w:cs="Arial"/>
                <w:bCs/>
                <w:sz w:val="18"/>
                <w:szCs w:val="18"/>
                <w:lang w:eastAsia="ja-JP"/>
              </w:rPr>
            </w:pPr>
          </w:p>
        </w:tc>
        <w:tc>
          <w:tcPr>
            <w:tcW w:w="7830" w:type="dxa"/>
            <w:gridSpan w:val="6"/>
          </w:tcPr>
          <w:p w:rsidR="00A038F5" w:rsidRPr="002C099B" w:rsidRDefault="00A038F5" w:rsidP="00A36691">
            <w:pPr>
              <w:numPr>
                <w:ilvl w:val="0"/>
                <w:numId w:val="3"/>
              </w:numPr>
              <w:ind w:left="330"/>
              <w:rPr>
                <w:rFonts w:asciiTheme="minorHAnsi" w:hAnsiTheme="minorHAnsi" w:cs="Arial"/>
                <w:b/>
                <w:bCs/>
              </w:rPr>
            </w:pPr>
            <w:r w:rsidRPr="005B0C0B">
              <w:rPr>
                <w:rFonts w:asciiTheme="minorHAnsi" w:hAnsiTheme="minorHAnsi" w:cs="Arial"/>
                <w:b/>
                <w:bCs/>
              </w:rPr>
              <w:t>Key Counterpart:</w:t>
            </w:r>
          </w:p>
          <w:p w:rsidR="00CC1647" w:rsidRPr="00E15FA3" w:rsidRDefault="00E15FA3" w:rsidP="007168A2">
            <w:pPr>
              <w:pStyle w:val="ListParagraph"/>
              <w:numPr>
                <w:ilvl w:val="0"/>
                <w:numId w:val="25"/>
              </w:numPr>
              <w:rPr>
                <w:rFonts w:asciiTheme="minorHAnsi" w:hAnsiTheme="minorHAnsi" w:cs="Arial"/>
                <w:bCs/>
                <w:sz w:val="18"/>
                <w:szCs w:val="18"/>
                <w:lang w:val="en-GB" w:eastAsia="ja-JP"/>
              </w:rPr>
            </w:pPr>
            <w:r w:rsidRPr="00E15FA3">
              <w:rPr>
                <w:rFonts w:asciiTheme="minorHAnsi" w:hAnsiTheme="minorHAnsi" w:cs="Arial"/>
                <w:bCs/>
                <w:sz w:val="18"/>
                <w:szCs w:val="18"/>
                <w:lang w:val="en-GB" w:eastAsia="ja-JP"/>
              </w:rPr>
              <w:t>Ombudsman Office Angola (</w:t>
            </w:r>
            <w:proofErr w:type="spellStart"/>
            <w:r w:rsidRPr="00E15FA3">
              <w:rPr>
                <w:rFonts w:asciiTheme="minorHAnsi" w:hAnsiTheme="minorHAnsi" w:cs="Arial"/>
                <w:bCs/>
                <w:sz w:val="18"/>
                <w:szCs w:val="18"/>
                <w:lang w:val="en-GB" w:eastAsia="ja-JP"/>
              </w:rPr>
              <w:t>ProvJus</w:t>
            </w:r>
            <w:proofErr w:type="spellEnd"/>
            <w:r w:rsidRPr="00E15FA3">
              <w:rPr>
                <w:rFonts w:asciiTheme="minorHAnsi" w:hAnsiTheme="minorHAnsi" w:cs="Arial"/>
                <w:bCs/>
                <w:sz w:val="18"/>
                <w:szCs w:val="18"/>
                <w:lang w:val="en-GB" w:eastAsia="ja-JP"/>
              </w:rPr>
              <w:t xml:space="preserve"> AGO</w:t>
            </w:r>
            <w:r w:rsidR="007168A2" w:rsidRPr="00E15FA3">
              <w:rPr>
                <w:rFonts w:asciiTheme="minorHAnsi" w:hAnsiTheme="minorHAnsi" w:cs="Arial"/>
                <w:bCs/>
                <w:sz w:val="18"/>
                <w:szCs w:val="18"/>
                <w:lang w:val="en-GB" w:eastAsia="ja-JP"/>
              </w:rPr>
              <w:t>)</w:t>
            </w:r>
          </w:p>
          <w:p w:rsidR="007168A2" w:rsidRDefault="00E15FA3" w:rsidP="007168A2">
            <w:pPr>
              <w:pStyle w:val="ListParagraph"/>
              <w:numPr>
                <w:ilvl w:val="0"/>
                <w:numId w:val="25"/>
              </w:numPr>
              <w:rPr>
                <w:rFonts w:asciiTheme="minorHAnsi" w:hAnsiTheme="minorHAnsi" w:cs="Arial"/>
                <w:bCs/>
                <w:sz w:val="18"/>
                <w:szCs w:val="18"/>
                <w:lang w:val="en-GB" w:eastAsia="ja-JP"/>
              </w:rPr>
            </w:pPr>
            <w:r>
              <w:rPr>
                <w:rFonts w:asciiTheme="minorHAnsi" w:hAnsiTheme="minorHAnsi" w:cs="Arial"/>
                <w:bCs/>
                <w:sz w:val="18"/>
                <w:szCs w:val="18"/>
                <w:lang w:val="en-GB" w:eastAsia="ja-JP"/>
              </w:rPr>
              <w:t>Ombudsman’s Office Portugal (</w:t>
            </w:r>
            <w:proofErr w:type="spellStart"/>
            <w:r>
              <w:rPr>
                <w:rFonts w:asciiTheme="minorHAnsi" w:hAnsiTheme="minorHAnsi" w:cs="Arial"/>
                <w:bCs/>
                <w:sz w:val="18"/>
                <w:szCs w:val="18"/>
                <w:lang w:val="en-GB" w:eastAsia="ja-JP"/>
              </w:rPr>
              <w:t>ProvJus</w:t>
            </w:r>
            <w:proofErr w:type="spellEnd"/>
            <w:r>
              <w:rPr>
                <w:rFonts w:asciiTheme="minorHAnsi" w:hAnsiTheme="minorHAnsi" w:cs="Arial"/>
                <w:bCs/>
                <w:sz w:val="18"/>
                <w:szCs w:val="18"/>
                <w:lang w:val="en-GB" w:eastAsia="ja-JP"/>
              </w:rPr>
              <w:t xml:space="preserve"> POR)</w:t>
            </w:r>
            <w:r w:rsidR="007168A2">
              <w:rPr>
                <w:rFonts w:asciiTheme="minorHAnsi" w:hAnsiTheme="minorHAnsi" w:cs="Arial"/>
                <w:bCs/>
                <w:sz w:val="18"/>
                <w:szCs w:val="18"/>
                <w:lang w:val="en-GB" w:eastAsia="ja-JP"/>
              </w:rPr>
              <w:t xml:space="preserve"> </w:t>
            </w:r>
          </w:p>
          <w:p w:rsidR="007168A2" w:rsidRPr="007168A2" w:rsidRDefault="007168A2" w:rsidP="007168A2">
            <w:pPr>
              <w:pStyle w:val="ListParagraph"/>
              <w:ind w:left="690"/>
              <w:rPr>
                <w:rFonts w:asciiTheme="minorHAnsi" w:hAnsiTheme="minorHAnsi" w:cs="Arial"/>
                <w:bCs/>
                <w:sz w:val="18"/>
                <w:szCs w:val="18"/>
                <w:lang w:val="en-GB" w:eastAsia="ja-JP"/>
              </w:rPr>
            </w:pPr>
          </w:p>
        </w:tc>
      </w:tr>
      <w:tr w:rsidR="0068791A" w:rsidRPr="00B12222" w:rsidTr="0041587B">
        <w:trPr>
          <w:trHeight w:val="417"/>
        </w:trPr>
        <w:tc>
          <w:tcPr>
            <w:tcW w:w="10260" w:type="dxa"/>
            <w:gridSpan w:val="8"/>
          </w:tcPr>
          <w:p w:rsidR="0068791A" w:rsidRDefault="0068791A" w:rsidP="00A36691">
            <w:pPr>
              <w:numPr>
                <w:ilvl w:val="0"/>
                <w:numId w:val="3"/>
              </w:numPr>
              <w:ind w:left="372"/>
              <w:rPr>
                <w:rFonts w:asciiTheme="minorHAnsi" w:hAnsiTheme="minorHAnsi" w:cs="Arial"/>
                <w:b/>
              </w:rPr>
            </w:pPr>
            <w:r w:rsidRPr="005B0C0B">
              <w:rPr>
                <w:rFonts w:asciiTheme="minorHAnsi" w:hAnsiTheme="minorHAnsi" w:cs="Arial"/>
                <w:b/>
              </w:rPr>
              <w:t>Purpose/Objectives of Mission</w:t>
            </w:r>
          </w:p>
          <w:p w:rsidR="007168A2" w:rsidRDefault="007168A2" w:rsidP="007168A2">
            <w:pPr>
              <w:ind w:left="372"/>
              <w:rPr>
                <w:rFonts w:asciiTheme="minorHAnsi" w:hAnsiTheme="minorHAnsi" w:cs="Arial"/>
                <w:b/>
              </w:rPr>
            </w:pPr>
          </w:p>
          <w:p w:rsidR="00650C95" w:rsidRDefault="007168A2" w:rsidP="007168A2">
            <w:pPr>
              <w:pStyle w:val="ListParagraph"/>
              <w:numPr>
                <w:ilvl w:val="0"/>
                <w:numId w:val="27"/>
              </w:numPr>
              <w:ind w:left="372"/>
              <w:rPr>
                <w:rFonts w:asciiTheme="minorHAnsi" w:hAnsiTheme="minorHAnsi" w:cs="Arial"/>
                <w:b/>
              </w:rPr>
            </w:pPr>
            <w:r w:rsidRPr="0037464D">
              <w:rPr>
                <w:rFonts w:asciiTheme="minorHAnsi" w:hAnsiTheme="minorHAnsi" w:cs="Arial"/>
                <w:b/>
              </w:rPr>
              <w:t xml:space="preserve">Monitoring and </w:t>
            </w:r>
            <w:r w:rsidR="00650C95" w:rsidRPr="0037464D">
              <w:rPr>
                <w:rFonts w:asciiTheme="minorHAnsi" w:hAnsiTheme="minorHAnsi" w:cs="Arial"/>
                <w:b/>
              </w:rPr>
              <w:t>Evaluating</w:t>
            </w:r>
            <w:r w:rsidRPr="0037464D">
              <w:rPr>
                <w:rFonts w:asciiTheme="minorHAnsi" w:hAnsiTheme="minorHAnsi" w:cs="Arial"/>
                <w:b/>
              </w:rPr>
              <w:t xml:space="preserve"> intervention with </w:t>
            </w:r>
            <w:r w:rsidR="0037464D">
              <w:rPr>
                <w:rFonts w:asciiTheme="minorHAnsi" w:hAnsiTheme="minorHAnsi" w:cs="Arial"/>
                <w:b/>
              </w:rPr>
              <w:t>the Ombudsman, training for senior level staff on mandate, function and communication strategies of the institution</w:t>
            </w:r>
          </w:p>
          <w:p w:rsidR="001F5F80" w:rsidRDefault="001F5F80" w:rsidP="007168A2">
            <w:pPr>
              <w:pStyle w:val="ListParagraph"/>
              <w:numPr>
                <w:ilvl w:val="0"/>
                <w:numId w:val="27"/>
              </w:numPr>
              <w:ind w:left="372"/>
              <w:rPr>
                <w:rFonts w:asciiTheme="minorHAnsi" w:hAnsiTheme="minorHAnsi" w:cs="Arial"/>
                <w:b/>
              </w:rPr>
            </w:pPr>
            <w:r>
              <w:rPr>
                <w:rFonts w:asciiTheme="minorHAnsi" w:hAnsiTheme="minorHAnsi" w:cs="Arial"/>
                <w:b/>
              </w:rPr>
              <w:t>Evaluation of Results and tools developed</w:t>
            </w:r>
          </w:p>
          <w:p w:rsidR="0037464D" w:rsidRDefault="0037464D" w:rsidP="007168A2">
            <w:pPr>
              <w:pStyle w:val="ListParagraph"/>
              <w:numPr>
                <w:ilvl w:val="0"/>
                <w:numId w:val="27"/>
              </w:numPr>
              <w:ind w:left="372"/>
              <w:rPr>
                <w:rFonts w:asciiTheme="minorHAnsi" w:hAnsiTheme="minorHAnsi" w:cs="Arial"/>
                <w:b/>
              </w:rPr>
            </w:pPr>
            <w:r>
              <w:rPr>
                <w:rFonts w:asciiTheme="minorHAnsi" w:hAnsiTheme="minorHAnsi" w:cs="Arial"/>
                <w:b/>
              </w:rPr>
              <w:t>Strengthening the relat</w:t>
            </w:r>
            <w:r w:rsidR="001F5F80">
              <w:rPr>
                <w:rFonts w:asciiTheme="minorHAnsi" w:hAnsiTheme="minorHAnsi" w:cs="Arial"/>
                <w:b/>
              </w:rPr>
              <w:t xml:space="preserve">ionship between both Ombudsmen </w:t>
            </w:r>
            <w:r>
              <w:rPr>
                <w:rFonts w:asciiTheme="minorHAnsi" w:hAnsiTheme="minorHAnsi" w:cs="Arial"/>
                <w:b/>
              </w:rPr>
              <w:t>Offices and UNDP</w:t>
            </w:r>
          </w:p>
          <w:p w:rsidR="00650C95" w:rsidRPr="0037464D" w:rsidRDefault="0037464D" w:rsidP="0037464D">
            <w:pPr>
              <w:pStyle w:val="ListParagraph"/>
              <w:numPr>
                <w:ilvl w:val="0"/>
                <w:numId w:val="27"/>
              </w:numPr>
              <w:ind w:left="372"/>
              <w:rPr>
                <w:rFonts w:asciiTheme="minorHAnsi" w:hAnsiTheme="minorHAnsi" w:cs="Arial"/>
                <w:b/>
              </w:rPr>
            </w:pPr>
            <w:r>
              <w:rPr>
                <w:rFonts w:asciiTheme="minorHAnsi" w:hAnsiTheme="minorHAnsi" w:cs="Arial"/>
                <w:b/>
              </w:rPr>
              <w:t xml:space="preserve"> Explore further interventions</w:t>
            </w:r>
          </w:p>
          <w:p w:rsidR="00855F4E" w:rsidRPr="00B12222" w:rsidRDefault="00855F4E" w:rsidP="007168A2">
            <w:pPr>
              <w:pStyle w:val="Memoheading"/>
              <w:ind w:left="720"/>
              <w:rPr>
                <w:rFonts w:asciiTheme="minorHAnsi" w:hAnsiTheme="minorHAnsi" w:cstheme="minorHAnsi"/>
                <w:sz w:val="18"/>
                <w:szCs w:val="18"/>
              </w:rPr>
            </w:pPr>
          </w:p>
        </w:tc>
      </w:tr>
      <w:tr w:rsidR="00BF23A9" w:rsidRPr="00EC0FA0">
        <w:trPr>
          <w:cantSplit/>
        </w:trPr>
        <w:tc>
          <w:tcPr>
            <w:tcW w:w="10260" w:type="dxa"/>
            <w:gridSpan w:val="8"/>
          </w:tcPr>
          <w:p w:rsidR="00BF23A9" w:rsidRDefault="00BF23A9" w:rsidP="00A36691">
            <w:pPr>
              <w:pStyle w:val="BodyText2"/>
              <w:numPr>
                <w:ilvl w:val="0"/>
                <w:numId w:val="3"/>
              </w:numPr>
              <w:spacing w:after="80"/>
              <w:ind w:left="372"/>
              <w:rPr>
                <w:rFonts w:asciiTheme="minorHAnsi" w:hAnsiTheme="minorHAnsi" w:cs="Arial"/>
                <w:b/>
                <w:bCs/>
                <w:szCs w:val="20"/>
              </w:rPr>
            </w:pPr>
            <w:r w:rsidRPr="005B0C0B">
              <w:rPr>
                <w:rFonts w:asciiTheme="minorHAnsi" w:hAnsiTheme="minorHAnsi" w:cs="Arial"/>
                <w:b/>
                <w:bCs/>
                <w:szCs w:val="20"/>
              </w:rPr>
              <w:t xml:space="preserve">Brief Summary of Mission Outcomes: </w:t>
            </w:r>
          </w:p>
          <w:p w:rsidR="001F5F80" w:rsidRDefault="001F5F80" w:rsidP="001F5F80">
            <w:pPr>
              <w:pStyle w:val="BodyText2"/>
              <w:spacing w:after="80"/>
              <w:ind w:left="372"/>
              <w:rPr>
                <w:rFonts w:asciiTheme="minorHAnsi" w:hAnsiTheme="minorHAnsi" w:cs="Arial"/>
                <w:bCs/>
                <w:szCs w:val="20"/>
              </w:rPr>
            </w:pPr>
            <w:r>
              <w:rPr>
                <w:rFonts w:asciiTheme="minorHAnsi" w:hAnsiTheme="minorHAnsi" w:cs="Arial"/>
                <w:bCs/>
                <w:szCs w:val="20"/>
              </w:rPr>
              <w:t xml:space="preserve">The first day aimed at having a discussion with Director for Technical services </w:t>
            </w:r>
            <w:proofErr w:type="spellStart"/>
            <w:r>
              <w:rPr>
                <w:rFonts w:asciiTheme="minorHAnsi" w:hAnsiTheme="minorHAnsi" w:cs="Arial"/>
                <w:bCs/>
                <w:szCs w:val="20"/>
              </w:rPr>
              <w:t>ProvJus</w:t>
            </w:r>
            <w:proofErr w:type="spellEnd"/>
            <w:r>
              <w:rPr>
                <w:rFonts w:asciiTheme="minorHAnsi" w:hAnsiTheme="minorHAnsi" w:cs="Arial"/>
                <w:bCs/>
                <w:szCs w:val="20"/>
              </w:rPr>
              <w:t xml:space="preserve"> Ago and the Portuguese Ombudsman’s Cabinet in order identify the main areas of concern for the further development of the project’s program. The main areas identified were: Internal Rules for the </w:t>
            </w:r>
            <w:proofErr w:type="spellStart"/>
            <w:r>
              <w:rPr>
                <w:rFonts w:asciiTheme="minorHAnsi" w:hAnsiTheme="minorHAnsi" w:cs="Arial"/>
                <w:bCs/>
                <w:szCs w:val="20"/>
              </w:rPr>
              <w:t>ProvJus</w:t>
            </w:r>
            <w:proofErr w:type="spellEnd"/>
            <w:r>
              <w:rPr>
                <w:rFonts w:asciiTheme="minorHAnsi" w:hAnsiTheme="minorHAnsi" w:cs="Arial"/>
                <w:bCs/>
                <w:szCs w:val="20"/>
              </w:rPr>
              <w:t xml:space="preserve"> AGO, elaboration of annual and thematic reports; development of a register; elaboration of an Institution’s Annual Work Plan, communication strategy During the second working day, the discussion focused on assessing the developments regarding the elaboration of Annual and thematic reports as responsibilities under their hybrid mandate. The trainees were able to draft a first scheme for Annual Reports that aims at improving the quality of their current reports. This part included the need for improving their registration methods, thus foreseeing the elaboration of a classification list for registration, including a section in the Internal Rules on the Registry and further consolidating management of their current system. As for the registry, there is a need to strengthen the links with local services. The trainees also elaborated a scheme for thematic reports based on a practical exercise provided by </w:t>
            </w:r>
            <w:proofErr w:type="spellStart"/>
            <w:r>
              <w:rPr>
                <w:rFonts w:asciiTheme="minorHAnsi" w:hAnsiTheme="minorHAnsi" w:cs="Arial"/>
                <w:bCs/>
                <w:szCs w:val="20"/>
              </w:rPr>
              <w:t>ProvJus</w:t>
            </w:r>
            <w:proofErr w:type="spellEnd"/>
            <w:r>
              <w:rPr>
                <w:rFonts w:asciiTheme="minorHAnsi" w:hAnsiTheme="minorHAnsi" w:cs="Arial"/>
                <w:bCs/>
                <w:szCs w:val="20"/>
              </w:rPr>
              <w:t xml:space="preserve"> POR. Trainees are now aware of the importance of these reports as part of their mandate to promote human rights. Furthermore, it was notice that the Ombudsman do indeed activities that correspond to his mandate as a NHRI that could be captured in thematic reports </w:t>
            </w:r>
            <w:r w:rsidRPr="001F5F80">
              <w:rPr>
                <w:rFonts w:asciiTheme="minorHAnsi" w:hAnsiTheme="minorHAnsi" w:cs="Arial"/>
                <w:bCs/>
                <w:i/>
                <w:szCs w:val="20"/>
              </w:rPr>
              <w:t>e.g.</w:t>
            </w:r>
            <w:r>
              <w:rPr>
                <w:rFonts w:asciiTheme="minorHAnsi" w:hAnsiTheme="minorHAnsi" w:cs="Arial"/>
                <w:bCs/>
                <w:szCs w:val="20"/>
              </w:rPr>
              <w:t xml:space="preserve"> rights of prisoners -visit to prisons-. </w:t>
            </w:r>
          </w:p>
          <w:p w:rsidR="001F5F80" w:rsidRDefault="001F5F80" w:rsidP="001F5F80">
            <w:pPr>
              <w:pStyle w:val="BodyText2"/>
              <w:spacing w:after="80"/>
              <w:ind w:left="372"/>
              <w:rPr>
                <w:rFonts w:asciiTheme="minorHAnsi" w:hAnsiTheme="minorHAnsi" w:cs="Arial"/>
                <w:bCs/>
                <w:szCs w:val="20"/>
              </w:rPr>
            </w:pPr>
            <w:r>
              <w:rPr>
                <w:rFonts w:asciiTheme="minorHAnsi" w:hAnsiTheme="minorHAnsi" w:cs="Arial"/>
                <w:bCs/>
                <w:szCs w:val="20"/>
              </w:rPr>
              <w:t>Another issue of great relevance concerning the functioning of the institution was the elaboration and coming into force of Internal Rules in which all procedures and staff responsibilities will find a way to ensure an efficient case management and workflow.  The entry into force of such Internal Rules is a milestone in itself, therefore it requires institutional will to approved and therefore a careful treatment of the elaboration process, so further train is required. This will also improve the quality of local services. Trainees submitted a first scheme/draft of Internal Rules elaborated during the training.</w:t>
            </w:r>
          </w:p>
          <w:p w:rsidR="00650C95" w:rsidRDefault="001F5F80" w:rsidP="001F5F80">
            <w:pPr>
              <w:pStyle w:val="BodyText2"/>
              <w:spacing w:after="80"/>
              <w:ind w:left="372"/>
              <w:rPr>
                <w:rFonts w:asciiTheme="minorHAnsi" w:hAnsiTheme="minorHAnsi" w:cs="Arial"/>
                <w:bCs/>
                <w:szCs w:val="20"/>
              </w:rPr>
            </w:pPr>
            <w:r>
              <w:rPr>
                <w:rFonts w:asciiTheme="minorHAnsi" w:hAnsiTheme="minorHAnsi" w:cs="Arial"/>
                <w:bCs/>
                <w:szCs w:val="20"/>
              </w:rPr>
              <w:t>The communication strategy was also assessed. Trainees are now aware that communication does not only refers to the communication of the institution for journalistic purposes, but that it is also part of their constitutional mandate since the constitution contains a provision consecrating a Duty of Cooperation that needs to be explored and considered also as a communication matter. Thus, trainees are further to elaborate on the following points: communication with state institutions, with the complainant (</w:t>
            </w:r>
            <w:r w:rsidRPr="001F5F80">
              <w:rPr>
                <w:rFonts w:asciiTheme="minorHAnsi" w:hAnsiTheme="minorHAnsi" w:cs="Arial"/>
                <w:bCs/>
                <w:i/>
                <w:szCs w:val="20"/>
              </w:rPr>
              <w:t xml:space="preserve">intra </w:t>
            </w:r>
            <w:proofErr w:type="spellStart"/>
            <w:r w:rsidRPr="001F5F80">
              <w:rPr>
                <w:rFonts w:asciiTheme="minorHAnsi" w:hAnsiTheme="minorHAnsi" w:cs="Arial"/>
                <w:bCs/>
                <w:i/>
                <w:szCs w:val="20"/>
              </w:rPr>
              <w:t>proceso</w:t>
            </w:r>
            <w:proofErr w:type="spellEnd"/>
            <w:r>
              <w:rPr>
                <w:rFonts w:asciiTheme="minorHAnsi" w:hAnsiTheme="minorHAnsi" w:cs="Arial"/>
                <w:bCs/>
                <w:szCs w:val="20"/>
              </w:rPr>
              <w:t xml:space="preserve">), with the public in general and internally -including local services-. Another issue identified as fundamental regarding the Ombudsman’s mandate as a NHRI was the promotion of Human Rights. Therefore, the elaboration of thematic reports and other promotional human rights material needs the support of the communication unit due to their strong complementarity </w:t>
            </w:r>
            <w:r w:rsidRPr="001F5F80">
              <w:rPr>
                <w:rFonts w:asciiTheme="minorHAnsi" w:hAnsiTheme="minorHAnsi" w:cs="Arial"/>
                <w:bCs/>
                <w:i/>
                <w:szCs w:val="20"/>
              </w:rPr>
              <w:t>e.g.</w:t>
            </w:r>
            <w:r>
              <w:rPr>
                <w:rFonts w:asciiTheme="minorHAnsi" w:hAnsiTheme="minorHAnsi" w:cs="Arial"/>
                <w:bCs/>
                <w:szCs w:val="20"/>
              </w:rPr>
              <w:t xml:space="preserve"> Human Rights education, human rights and SDGs. </w:t>
            </w:r>
          </w:p>
          <w:p w:rsidR="001F5F80" w:rsidRDefault="001F5F80" w:rsidP="001F5F80">
            <w:pPr>
              <w:pStyle w:val="BodyText2"/>
              <w:spacing w:after="80"/>
              <w:ind w:left="372"/>
              <w:rPr>
                <w:rFonts w:asciiTheme="minorHAnsi" w:hAnsiTheme="minorHAnsi" w:cs="Arial"/>
                <w:bCs/>
                <w:szCs w:val="20"/>
              </w:rPr>
            </w:pPr>
            <w:r>
              <w:rPr>
                <w:rFonts w:asciiTheme="minorHAnsi" w:hAnsiTheme="minorHAnsi" w:cs="Arial"/>
                <w:bCs/>
                <w:szCs w:val="20"/>
              </w:rPr>
              <w:t>Finally, trainees also received tools for the elaboration of an Institutional Annual Work Plan, which ideally should be public.</w:t>
            </w:r>
          </w:p>
          <w:p w:rsidR="001F5F80" w:rsidRPr="003E743F" w:rsidRDefault="001F5F80" w:rsidP="001F5F80">
            <w:pPr>
              <w:pStyle w:val="BodyText2"/>
              <w:spacing w:after="80"/>
              <w:ind w:left="372"/>
              <w:rPr>
                <w:rFonts w:asciiTheme="minorHAnsi" w:hAnsiTheme="minorHAnsi" w:cs="Arial"/>
                <w:bCs/>
                <w:szCs w:val="20"/>
              </w:rPr>
            </w:pPr>
            <w:r>
              <w:rPr>
                <w:rFonts w:asciiTheme="minorHAnsi" w:hAnsiTheme="minorHAnsi" w:cs="Arial"/>
                <w:bCs/>
                <w:szCs w:val="20"/>
              </w:rPr>
              <w:t>The training and mission also served as a vehicle to further strengthen institutional cooperation. The Ombudsman himself and members of his team expressed their availability to support the Angolan Ombudsman.</w:t>
            </w:r>
          </w:p>
          <w:p w:rsidR="00D76E7E" w:rsidRPr="00EC0FA0" w:rsidRDefault="00D76E7E" w:rsidP="009D50AF">
            <w:pPr>
              <w:pStyle w:val="BodyText2"/>
              <w:spacing w:after="80"/>
              <w:ind w:left="12"/>
              <w:jc w:val="both"/>
              <w:rPr>
                <w:rFonts w:asciiTheme="minorHAnsi" w:hAnsiTheme="minorHAnsi" w:cs="Arial"/>
                <w:bCs/>
                <w:sz w:val="18"/>
                <w:szCs w:val="18"/>
              </w:rPr>
            </w:pPr>
          </w:p>
        </w:tc>
      </w:tr>
      <w:tr w:rsidR="00BF23A9" w:rsidRPr="00463302" w:rsidTr="0079651C">
        <w:tc>
          <w:tcPr>
            <w:tcW w:w="8640" w:type="dxa"/>
            <w:gridSpan w:val="7"/>
          </w:tcPr>
          <w:p w:rsidR="00BF23A9" w:rsidRPr="005B0C0B" w:rsidRDefault="0068791A" w:rsidP="00A36691">
            <w:pPr>
              <w:pStyle w:val="BodyText2"/>
              <w:spacing w:after="80"/>
              <w:ind w:left="372" w:hanging="360"/>
              <w:rPr>
                <w:rFonts w:asciiTheme="minorHAnsi" w:hAnsiTheme="minorHAnsi" w:cs="Arial"/>
                <w:b/>
                <w:bCs/>
                <w:szCs w:val="20"/>
              </w:rPr>
            </w:pPr>
            <w:r w:rsidRPr="005B0C0B">
              <w:rPr>
                <w:rFonts w:asciiTheme="minorHAnsi" w:hAnsiTheme="minorHAnsi" w:cs="Arial"/>
                <w:b/>
                <w:bCs/>
                <w:szCs w:val="20"/>
              </w:rPr>
              <w:lastRenderedPageBreak/>
              <w:t>7.</w:t>
            </w:r>
            <w:r w:rsidR="00CD3AD6" w:rsidRPr="005B0C0B">
              <w:rPr>
                <w:rFonts w:asciiTheme="minorHAnsi" w:hAnsiTheme="minorHAnsi" w:cs="Arial"/>
                <w:b/>
                <w:bCs/>
                <w:szCs w:val="20"/>
              </w:rPr>
              <w:t xml:space="preserve">  </w:t>
            </w:r>
            <w:r w:rsidR="004D3934" w:rsidRPr="005B0C0B">
              <w:rPr>
                <w:rFonts w:asciiTheme="minorHAnsi" w:hAnsiTheme="minorHAnsi" w:cs="Arial"/>
                <w:b/>
                <w:bCs/>
                <w:szCs w:val="20"/>
              </w:rPr>
              <w:t xml:space="preserve">  </w:t>
            </w:r>
            <w:r w:rsidR="00CD3AD6" w:rsidRPr="005B0C0B">
              <w:rPr>
                <w:rFonts w:asciiTheme="minorHAnsi" w:hAnsiTheme="minorHAnsi" w:cs="Arial"/>
                <w:b/>
                <w:bCs/>
                <w:szCs w:val="20"/>
              </w:rPr>
              <w:t xml:space="preserve"> </w:t>
            </w:r>
            <w:r w:rsidR="00420E76" w:rsidRPr="005B0C0B">
              <w:rPr>
                <w:rFonts w:asciiTheme="minorHAnsi" w:hAnsiTheme="minorHAnsi" w:cs="Arial"/>
                <w:b/>
                <w:bCs/>
                <w:szCs w:val="20"/>
              </w:rPr>
              <w:t>Key r</w:t>
            </w:r>
            <w:r w:rsidR="00BF23A9" w:rsidRPr="005B0C0B">
              <w:rPr>
                <w:rFonts w:asciiTheme="minorHAnsi" w:hAnsiTheme="minorHAnsi" w:cs="Arial"/>
                <w:b/>
                <w:bCs/>
                <w:szCs w:val="20"/>
              </w:rPr>
              <w:t>ecommendations /Actions to be Taken:</w:t>
            </w:r>
          </w:p>
          <w:p w:rsidR="001F5F80" w:rsidRDefault="001F5F80" w:rsidP="007168A2">
            <w:pPr>
              <w:pStyle w:val="NoSpacing"/>
              <w:numPr>
                <w:ilvl w:val="0"/>
                <w:numId w:val="26"/>
              </w:numPr>
              <w:rPr>
                <w:rFonts w:asciiTheme="minorHAnsi" w:hAnsiTheme="minorHAnsi"/>
                <w:lang w:val="en-US"/>
              </w:rPr>
            </w:pPr>
            <w:r>
              <w:rPr>
                <w:rFonts w:asciiTheme="minorHAnsi" w:hAnsiTheme="minorHAnsi"/>
                <w:lang w:val="en-US"/>
              </w:rPr>
              <w:t>Continue working at all areas of intervention in order to build upon them quality materials</w:t>
            </w:r>
          </w:p>
          <w:p w:rsidR="004C3DF4" w:rsidRDefault="004C3DF4" w:rsidP="001F5F80">
            <w:pPr>
              <w:pStyle w:val="NoSpacing"/>
              <w:ind w:left="720"/>
              <w:rPr>
                <w:rFonts w:asciiTheme="minorHAnsi" w:hAnsiTheme="minorHAnsi"/>
                <w:lang w:val="en-US"/>
              </w:rPr>
            </w:pPr>
          </w:p>
          <w:p w:rsidR="004C3DF4" w:rsidRDefault="004C3DF4" w:rsidP="007168A2">
            <w:pPr>
              <w:pStyle w:val="NoSpacing"/>
              <w:numPr>
                <w:ilvl w:val="0"/>
                <w:numId w:val="26"/>
              </w:numPr>
              <w:rPr>
                <w:rFonts w:asciiTheme="minorHAnsi" w:hAnsiTheme="minorHAnsi"/>
                <w:lang w:val="en-US"/>
              </w:rPr>
            </w:pPr>
            <w:r>
              <w:rPr>
                <w:rFonts w:asciiTheme="minorHAnsi" w:hAnsiTheme="minorHAnsi"/>
                <w:lang w:val="en-US"/>
              </w:rPr>
              <w:t>Strengthen intervention c</w:t>
            </w:r>
            <w:r w:rsidR="001F5F80">
              <w:rPr>
                <w:rFonts w:asciiTheme="minorHAnsi" w:hAnsiTheme="minorHAnsi"/>
                <w:lang w:val="en-US"/>
              </w:rPr>
              <w:t xml:space="preserve">oncerning both mandates, as a NHRI and in the classical sense warranting administrative legality. </w:t>
            </w:r>
          </w:p>
          <w:p w:rsidR="001F5F80" w:rsidRDefault="001F5F80" w:rsidP="001F5F80">
            <w:pPr>
              <w:pStyle w:val="ListParagraph"/>
              <w:rPr>
                <w:rFonts w:asciiTheme="minorHAnsi" w:hAnsiTheme="minorHAnsi"/>
                <w:lang w:val="en-US"/>
              </w:rPr>
            </w:pPr>
          </w:p>
          <w:p w:rsidR="001F5F80" w:rsidRDefault="001F5F80" w:rsidP="007168A2">
            <w:pPr>
              <w:pStyle w:val="NoSpacing"/>
              <w:numPr>
                <w:ilvl w:val="0"/>
                <w:numId w:val="26"/>
              </w:numPr>
              <w:rPr>
                <w:rFonts w:asciiTheme="minorHAnsi" w:hAnsiTheme="minorHAnsi"/>
                <w:lang w:val="en-US"/>
              </w:rPr>
            </w:pPr>
            <w:r>
              <w:rPr>
                <w:rFonts w:asciiTheme="minorHAnsi" w:hAnsiTheme="minorHAnsi"/>
                <w:lang w:val="en-US"/>
              </w:rPr>
              <w:t>Raise funds for stronger intervention</w:t>
            </w:r>
          </w:p>
          <w:p w:rsidR="001F5F80" w:rsidRDefault="001F5F80" w:rsidP="001F5F80">
            <w:pPr>
              <w:pStyle w:val="ListParagraph"/>
              <w:rPr>
                <w:rFonts w:asciiTheme="minorHAnsi" w:hAnsiTheme="minorHAnsi"/>
                <w:lang w:val="en-US"/>
              </w:rPr>
            </w:pPr>
          </w:p>
          <w:p w:rsidR="001F5F80" w:rsidRDefault="001F5F80" w:rsidP="007168A2">
            <w:pPr>
              <w:pStyle w:val="NoSpacing"/>
              <w:numPr>
                <w:ilvl w:val="0"/>
                <w:numId w:val="26"/>
              </w:numPr>
              <w:rPr>
                <w:rFonts w:asciiTheme="minorHAnsi" w:hAnsiTheme="minorHAnsi"/>
                <w:lang w:val="en-US"/>
              </w:rPr>
            </w:pPr>
            <w:r>
              <w:rPr>
                <w:rFonts w:asciiTheme="minorHAnsi" w:hAnsiTheme="minorHAnsi"/>
                <w:lang w:val="en-US"/>
              </w:rPr>
              <w:t>Assess carefully the process of accreditation of the Ombudsman Angola before GANHRI. Consult Ombudsman on this issue.</w:t>
            </w:r>
          </w:p>
          <w:p w:rsidR="00752900" w:rsidRPr="007168A2" w:rsidRDefault="003E743F" w:rsidP="004C3DF4">
            <w:pPr>
              <w:pStyle w:val="NoSpacing"/>
              <w:rPr>
                <w:rFonts w:asciiTheme="minorHAnsi" w:hAnsiTheme="minorHAnsi"/>
                <w:lang w:val="en-US"/>
              </w:rPr>
            </w:pPr>
            <w:r>
              <w:rPr>
                <w:rFonts w:asciiTheme="minorHAnsi" w:hAnsiTheme="minorHAnsi"/>
                <w:lang w:val="en-US"/>
              </w:rPr>
              <w:t xml:space="preserve"> </w:t>
            </w:r>
          </w:p>
        </w:tc>
        <w:tc>
          <w:tcPr>
            <w:tcW w:w="1620" w:type="dxa"/>
          </w:tcPr>
          <w:p w:rsidR="00BF23A9" w:rsidRPr="005B0C0B" w:rsidRDefault="00BF23A9" w:rsidP="00A36691">
            <w:pPr>
              <w:numPr>
                <w:ilvl w:val="0"/>
                <w:numId w:val="2"/>
              </w:numPr>
              <w:tabs>
                <w:tab w:val="clear" w:pos="720"/>
                <w:tab w:val="left" w:pos="282"/>
              </w:tabs>
              <w:ind w:left="372"/>
              <w:rPr>
                <w:rFonts w:asciiTheme="minorHAnsi" w:hAnsiTheme="minorHAnsi" w:cs="Arial"/>
                <w:b/>
                <w:bCs/>
                <w:lang w:val="en-US"/>
              </w:rPr>
            </w:pPr>
            <w:r w:rsidRPr="005B0C0B">
              <w:rPr>
                <w:rFonts w:asciiTheme="minorHAnsi" w:hAnsiTheme="minorHAnsi" w:cs="Arial"/>
                <w:b/>
                <w:bCs/>
                <w:lang w:val="en-US"/>
              </w:rPr>
              <w:t xml:space="preserve">Distribution: </w:t>
            </w:r>
          </w:p>
          <w:p w:rsidR="008A6ECC" w:rsidRPr="00752900" w:rsidRDefault="00EC0FA0" w:rsidP="00C65647">
            <w:pPr>
              <w:rPr>
                <w:rFonts w:asciiTheme="minorHAnsi" w:hAnsiTheme="minorHAnsi" w:cs="Arial"/>
                <w:bCs/>
                <w:sz w:val="18"/>
                <w:szCs w:val="18"/>
                <w:lang w:val="en-US" w:eastAsia="ja-JP"/>
              </w:rPr>
            </w:pPr>
            <w:r>
              <w:rPr>
                <w:rFonts w:asciiTheme="minorHAnsi" w:hAnsiTheme="minorHAnsi" w:cs="Arial"/>
                <w:bCs/>
                <w:sz w:val="18"/>
                <w:szCs w:val="18"/>
                <w:lang w:val="en-US" w:eastAsia="ja-JP"/>
              </w:rPr>
              <w:t>Governance Head of Cluster</w:t>
            </w:r>
            <w:r w:rsidR="00C65647">
              <w:rPr>
                <w:rFonts w:asciiTheme="minorHAnsi" w:hAnsiTheme="minorHAnsi" w:cs="Arial"/>
                <w:bCs/>
                <w:sz w:val="18"/>
                <w:szCs w:val="18"/>
                <w:lang w:val="en-US" w:eastAsia="ja-JP"/>
              </w:rPr>
              <w:t>;</w:t>
            </w:r>
          </w:p>
        </w:tc>
      </w:tr>
      <w:tr w:rsidR="00BF23A9" w:rsidRPr="00463302" w:rsidTr="00E56DE8">
        <w:trPr>
          <w:trHeight w:val="246"/>
        </w:trPr>
        <w:tc>
          <w:tcPr>
            <w:tcW w:w="6840" w:type="dxa"/>
            <w:gridSpan w:val="5"/>
          </w:tcPr>
          <w:p w:rsidR="00BF23A9" w:rsidRPr="005B0C0B" w:rsidRDefault="00BF23A9" w:rsidP="009753FE">
            <w:pPr>
              <w:pStyle w:val="BodyText2"/>
              <w:numPr>
                <w:ilvl w:val="0"/>
                <w:numId w:val="2"/>
              </w:numPr>
              <w:tabs>
                <w:tab w:val="clear" w:pos="720"/>
              </w:tabs>
              <w:spacing w:after="80"/>
              <w:ind w:left="372"/>
              <w:rPr>
                <w:rFonts w:asciiTheme="minorHAnsi" w:hAnsiTheme="minorHAnsi" w:cs="Arial"/>
                <w:bCs/>
                <w:szCs w:val="20"/>
              </w:rPr>
            </w:pPr>
            <w:r w:rsidRPr="005B0C0B">
              <w:rPr>
                <w:rFonts w:asciiTheme="minorHAnsi" w:hAnsiTheme="minorHAnsi" w:cs="Arial"/>
                <w:b/>
                <w:bCs/>
                <w:szCs w:val="20"/>
              </w:rPr>
              <w:t>Proposed Debriefing Date:</w:t>
            </w:r>
            <w:r w:rsidR="009753FE" w:rsidRPr="005B0C0B">
              <w:rPr>
                <w:rFonts w:asciiTheme="minorHAnsi" w:hAnsiTheme="minorHAnsi" w:cs="Arial"/>
                <w:b/>
                <w:bCs/>
                <w:szCs w:val="20"/>
              </w:rPr>
              <w:t xml:space="preserve"> </w:t>
            </w:r>
            <w:r w:rsidR="008C4978" w:rsidRPr="008C4978">
              <w:rPr>
                <w:rFonts w:asciiTheme="minorHAnsi" w:hAnsiTheme="minorHAnsi" w:cs="Arial"/>
                <w:bCs/>
                <w:szCs w:val="20"/>
              </w:rPr>
              <w:t>n/a</w:t>
            </w:r>
          </w:p>
        </w:tc>
        <w:tc>
          <w:tcPr>
            <w:tcW w:w="3420" w:type="dxa"/>
            <w:gridSpan w:val="3"/>
          </w:tcPr>
          <w:p w:rsidR="00BF23A9" w:rsidRPr="005B0C0B" w:rsidRDefault="00BF23A9" w:rsidP="0026160F">
            <w:pPr>
              <w:spacing w:after="80"/>
              <w:ind w:left="372" w:hanging="360"/>
              <w:rPr>
                <w:rFonts w:asciiTheme="minorHAnsi" w:hAnsiTheme="minorHAnsi" w:cs="Arial"/>
                <w:b/>
                <w:bCs/>
                <w:lang w:val="en-US"/>
              </w:rPr>
            </w:pPr>
            <w:r w:rsidRPr="005B0C0B">
              <w:rPr>
                <w:rFonts w:asciiTheme="minorHAnsi" w:hAnsiTheme="minorHAnsi" w:cs="Arial"/>
                <w:b/>
                <w:bCs/>
                <w:lang w:val="en-US"/>
              </w:rPr>
              <w:t>Participation in Briefing:</w:t>
            </w:r>
            <w:r w:rsidR="00964EAC" w:rsidRPr="005B0C0B">
              <w:rPr>
                <w:rFonts w:asciiTheme="minorHAnsi" w:hAnsiTheme="minorHAnsi" w:cs="Arial"/>
                <w:b/>
                <w:bCs/>
                <w:lang w:val="en-US"/>
              </w:rPr>
              <w:t xml:space="preserve"> </w:t>
            </w:r>
            <w:r w:rsidR="008C4978" w:rsidRPr="008C4978">
              <w:rPr>
                <w:rFonts w:asciiTheme="minorHAnsi" w:hAnsiTheme="minorHAnsi" w:cs="Arial"/>
                <w:bCs/>
              </w:rPr>
              <w:t>n/a</w:t>
            </w:r>
          </w:p>
        </w:tc>
      </w:tr>
    </w:tbl>
    <w:p w:rsidR="006A4DF9" w:rsidRPr="002748A3" w:rsidRDefault="006A4DF9" w:rsidP="000C7A6D">
      <w:pPr>
        <w:tabs>
          <w:tab w:val="left" w:pos="2670"/>
        </w:tabs>
        <w:rPr>
          <w:sz w:val="18"/>
          <w:szCs w:val="18"/>
          <w:lang w:val="en-US"/>
        </w:rPr>
      </w:pPr>
    </w:p>
    <w:sectPr w:rsidR="006A4DF9" w:rsidRPr="002748A3" w:rsidSect="000C7A6D">
      <w:footerReference w:type="even" r:id="rId14"/>
      <w:footerReference w:type="default" r:id="rId15"/>
      <w:pgSz w:w="11906" w:h="16838" w:code="9"/>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75" w:rsidRDefault="00FE6475">
      <w:r>
        <w:separator/>
      </w:r>
    </w:p>
  </w:endnote>
  <w:endnote w:type="continuationSeparator" w:id="0">
    <w:p w:rsidR="00FE6475" w:rsidRDefault="00FE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37" w:rsidRDefault="0070727A">
    <w:pPr>
      <w:pStyle w:val="Footer"/>
      <w:framePr w:wrap="around" w:vAnchor="text" w:hAnchor="margin" w:xAlign="right" w:y="1"/>
      <w:rPr>
        <w:rStyle w:val="PageNumber"/>
      </w:rPr>
    </w:pPr>
    <w:r>
      <w:rPr>
        <w:rStyle w:val="PageNumber"/>
      </w:rPr>
      <w:fldChar w:fldCharType="begin"/>
    </w:r>
    <w:r w:rsidR="00584537">
      <w:rPr>
        <w:rStyle w:val="PageNumber"/>
      </w:rPr>
      <w:instrText xml:space="preserve">PAGE  </w:instrText>
    </w:r>
    <w:r>
      <w:rPr>
        <w:rStyle w:val="PageNumber"/>
      </w:rPr>
      <w:fldChar w:fldCharType="end"/>
    </w:r>
  </w:p>
  <w:p w:rsidR="00584537" w:rsidRDefault="005845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37" w:rsidRDefault="005845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75" w:rsidRDefault="00FE6475">
      <w:r>
        <w:separator/>
      </w:r>
    </w:p>
  </w:footnote>
  <w:footnote w:type="continuationSeparator" w:id="0">
    <w:p w:rsidR="00FE6475" w:rsidRDefault="00FE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5B8"/>
    <w:multiLevelType w:val="hybridMultilevel"/>
    <w:tmpl w:val="C7CED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12D4F"/>
    <w:multiLevelType w:val="hybridMultilevel"/>
    <w:tmpl w:val="DB94427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A6F22"/>
    <w:multiLevelType w:val="hybridMultilevel"/>
    <w:tmpl w:val="81168C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84DEE"/>
    <w:multiLevelType w:val="hybridMultilevel"/>
    <w:tmpl w:val="C976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73E26"/>
    <w:multiLevelType w:val="hybridMultilevel"/>
    <w:tmpl w:val="42D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0B02"/>
    <w:multiLevelType w:val="hybridMultilevel"/>
    <w:tmpl w:val="F996998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15:restartNumberingAfterBreak="0">
    <w:nsid w:val="39983F38"/>
    <w:multiLevelType w:val="hybridMultilevel"/>
    <w:tmpl w:val="ECE2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D2E79"/>
    <w:multiLevelType w:val="hybridMultilevel"/>
    <w:tmpl w:val="DBFAC3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527049"/>
    <w:multiLevelType w:val="hybridMultilevel"/>
    <w:tmpl w:val="004CB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E54D01"/>
    <w:multiLevelType w:val="hybridMultilevel"/>
    <w:tmpl w:val="DA9A0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A73CF7"/>
    <w:multiLevelType w:val="hybridMultilevel"/>
    <w:tmpl w:val="9E62C1BC"/>
    <w:lvl w:ilvl="0" w:tplc="17C8A4CA">
      <w:start w:val="5"/>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4CDAAD8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4D10B9"/>
    <w:multiLevelType w:val="hybridMultilevel"/>
    <w:tmpl w:val="77D4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46823"/>
    <w:multiLevelType w:val="hybridMultilevel"/>
    <w:tmpl w:val="C7860D38"/>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15:restartNumberingAfterBreak="0">
    <w:nsid w:val="4BF242EA"/>
    <w:multiLevelType w:val="hybridMultilevel"/>
    <w:tmpl w:val="B55864E6"/>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4" w15:restartNumberingAfterBreak="0">
    <w:nsid w:val="4F3F6921"/>
    <w:multiLevelType w:val="hybridMultilevel"/>
    <w:tmpl w:val="7A2C6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3786E"/>
    <w:multiLevelType w:val="hybridMultilevel"/>
    <w:tmpl w:val="F6CEF11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3C70FA"/>
    <w:multiLevelType w:val="hybridMultilevel"/>
    <w:tmpl w:val="5D8EA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50B5C"/>
    <w:multiLevelType w:val="hybridMultilevel"/>
    <w:tmpl w:val="149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F3C60"/>
    <w:multiLevelType w:val="hybridMultilevel"/>
    <w:tmpl w:val="D07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72A9"/>
    <w:multiLevelType w:val="hybridMultilevel"/>
    <w:tmpl w:val="3A08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07D78"/>
    <w:multiLevelType w:val="hybridMultilevel"/>
    <w:tmpl w:val="6BB453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EF27DF9"/>
    <w:multiLevelType w:val="hybridMultilevel"/>
    <w:tmpl w:val="34EEF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4D3446"/>
    <w:multiLevelType w:val="hybridMultilevel"/>
    <w:tmpl w:val="5454A1A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6F5271AF"/>
    <w:multiLevelType w:val="hybridMultilevel"/>
    <w:tmpl w:val="DE620BC8"/>
    <w:lvl w:ilvl="0" w:tplc="CA048E3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76155F48"/>
    <w:multiLevelType w:val="hybridMultilevel"/>
    <w:tmpl w:val="14A212E2"/>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324A19"/>
    <w:multiLevelType w:val="hybridMultilevel"/>
    <w:tmpl w:val="CC3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19"/>
  </w:num>
  <w:num w:numId="8">
    <w:abstractNumId w:val="23"/>
  </w:num>
  <w:num w:numId="9">
    <w:abstractNumId w:val="2"/>
  </w:num>
  <w:num w:numId="10">
    <w:abstractNumId w:val="16"/>
  </w:num>
  <w:num w:numId="11">
    <w:abstractNumId w:val="9"/>
  </w:num>
  <w:num w:numId="12">
    <w:abstractNumId w:val="0"/>
  </w:num>
  <w:num w:numId="13">
    <w:abstractNumId w:val="6"/>
  </w:num>
  <w:num w:numId="14">
    <w:abstractNumId w:val="8"/>
  </w:num>
  <w:num w:numId="15">
    <w:abstractNumId w:val="12"/>
  </w:num>
  <w:num w:numId="16">
    <w:abstractNumId w:val="3"/>
  </w:num>
  <w:num w:numId="17">
    <w:abstractNumId w:val="1"/>
  </w:num>
  <w:num w:numId="18">
    <w:abstractNumId w:val="20"/>
  </w:num>
  <w:num w:numId="19">
    <w:abstractNumId w:val="5"/>
  </w:num>
  <w:num w:numId="20">
    <w:abstractNumId w:val="25"/>
  </w:num>
  <w:num w:numId="21">
    <w:abstractNumId w:val="18"/>
  </w:num>
  <w:num w:numId="22">
    <w:abstractNumId w:val="4"/>
  </w:num>
  <w:num w:numId="23">
    <w:abstractNumId w:val="14"/>
  </w:num>
  <w:num w:numId="24">
    <w:abstractNumId w:val="17"/>
  </w:num>
  <w:num w:numId="25">
    <w:abstractNumId w:val="2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activeWritingStyle w:appName="MSWord" w:lang="en-GB" w:vendorID="64" w:dllVersion="0" w:nlCheck="1" w:checkStyle="1"/>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F8"/>
    <w:rsid w:val="00000604"/>
    <w:rsid w:val="00001085"/>
    <w:rsid w:val="000023B2"/>
    <w:rsid w:val="00003976"/>
    <w:rsid w:val="00005506"/>
    <w:rsid w:val="000077C9"/>
    <w:rsid w:val="00011F3E"/>
    <w:rsid w:val="00012773"/>
    <w:rsid w:val="000136BD"/>
    <w:rsid w:val="00016C4F"/>
    <w:rsid w:val="000218F3"/>
    <w:rsid w:val="000237B2"/>
    <w:rsid w:val="00025F97"/>
    <w:rsid w:val="00030F0F"/>
    <w:rsid w:val="00030F33"/>
    <w:rsid w:val="0003164A"/>
    <w:rsid w:val="00033DF3"/>
    <w:rsid w:val="00040582"/>
    <w:rsid w:val="00042E82"/>
    <w:rsid w:val="00044AFC"/>
    <w:rsid w:val="00045B13"/>
    <w:rsid w:val="0004654E"/>
    <w:rsid w:val="00046ECD"/>
    <w:rsid w:val="00047AA2"/>
    <w:rsid w:val="00047C42"/>
    <w:rsid w:val="00047C4B"/>
    <w:rsid w:val="00050634"/>
    <w:rsid w:val="00052B35"/>
    <w:rsid w:val="000542A3"/>
    <w:rsid w:val="00061A02"/>
    <w:rsid w:val="00062A02"/>
    <w:rsid w:val="000672B4"/>
    <w:rsid w:val="00070681"/>
    <w:rsid w:val="00070B9B"/>
    <w:rsid w:val="00073120"/>
    <w:rsid w:val="0007442C"/>
    <w:rsid w:val="000758B6"/>
    <w:rsid w:val="000763C5"/>
    <w:rsid w:val="00077018"/>
    <w:rsid w:val="00077E8A"/>
    <w:rsid w:val="00081302"/>
    <w:rsid w:val="00082B91"/>
    <w:rsid w:val="000840DE"/>
    <w:rsid w:val="00086EF1"/>
    <w:rsid w:val="0009093E"/>
    <w:rsid w:val="00090953"/>
    <w:rsid w:val="0009149C"/>
    <w:rsid w:val="00091933"/>
    <w:rsid w:val="00093D56"/>
    <w:rsid w:val="000947BD"/>
    <w:rsid w:val="00095690"/>
    <w:rsid w:val="000962C6"/>
    <w:rsid w:val="00096539"/>
    <w:rsid w:val="000968C1"/>
    <w:rsid w:val="000A1607"/>
    <w:rsid w:val="000A1C30"/>
    <w:rsid w:val="000A2476"/>
    <w:rsid w:val="000A24B2"/>
    <w:rsid w:val="000A7FA2"/>
    <w:rsid w:val="000B5738"/>
    <w:rsid w:val="000B7113"/>
    <w:rsid w:val="000B7265"/>
    <w:rsid w:val="000C0F2B"/>
    <w:rsid w:val="000C198C"/>
    <w:rsid w:val="000C1CE8"/>
    <w:rsid w:val="000C1FB5"/>
    <w:rsid w:val="000C446C"/>
    <w:rsid w:val="000C5DF3"/>
    <w:rsid w:val="000C7A6D"/>
    <w:rsid w:val="000D00EE"/>
    <w:rsid w:val="000D0A49"/>
    <w:rsid w:val="000D5D53"/>
    <w:rsid w:val="000D62BC"/>
    <w:rsid w:val="000D6D5E"/>
    <w:rsid w:val="000D7475"/>
    <w:rsid w:val="000D78C2"/>
    <w:rsid w:val="000E15C0"/>
    <w:rsid w:val="000E2358"/>
    <w:rsid w:val="000E4FF1"/>
    <w:rsid w:val="000E5787"/>
    <w:rsid w:val="000E6380"/>
    <w:rsid w:val="000F04BF"/>
    <w:rsid w:val="000F2421"/>
    <w:rsid w:val="000F2433"/>
    <w:rsid w:val="000F2C25"/>
    <w:rsid w:val="000F3B6C"/>
    <w:rsid w:val="000F3C13"/>
    <w:rsid w:val="000F424E"/>
    <w:rsid w:val="000F4255"/>
    <w:rsid w:val="000F4AC8"/>
    <w:rsid w:val="000F4FDB"/>
    <w:rsid w:val="000F6B02"/>
    <w:rsid w:val="00101D5A"/>
    <w:rsid w:val="0010602E"/>
    <w:rsid w:val="00110EBF"/>
    <w:rsid w:val="00111818"/>
    <w:rsid w:val="00111B3E"/>
    <w:rsid w:val="00113480"/>
    <w:rsid w:val="00115AEA"/>
    <w:rsid w:val="00117638"/>
    <w:rsid w:val="0011779E"/>
    <w:rsid w:val="0012078A"/>
    <w:rsid w:val="00120F6C"/>
    <w:rsid w:val="0012165C"/>
    <w:rsid w:val="001221A3"/>
    <w:rsid w:val="00124EF0"/>
    <w:rsid w:val="001275E8"/>
    <w:rsid w:val="001305A4"/>
    <w:rsid w:val="001305DA"/>
    <w:rsid w:val="00131AD8"/>
    <w:rsid w:val="00132F93"/>
    <w:rsid w:val="001334CA"/>
    <w:rsid w:val="00133D12"/>
    <w:rsid w:val="001410D2"/>
    <w:rsid w:val="0014167D"/>
    <w:rsid w:val="001417FD"/>
    <w:rsid w:val="00144452"/>
    <w:rsid w:val="00145232"/>
    <w:rsid w:val="00145312"/>
    <w:rsid w:val="00145EDF"/>
    <w:rsid w:val="001479A2"/>
    <w:rsid w:val="00147ACB"/>
    <w:rsid w:val="001524B2"/>
    <w:rsid w:val="00152622"/>
    <w:rsid w:val="001556E9"/>
    <w:rsid w:val="00155716"/>
    <w:rsid w:val="001577A7"/>
    <w:rsid w:val="00161B42"/>
    <w:rsid w:val="00161E63"/>
    <w:rsid w:val="00163A43"/>
    <w:rsid w:val="00164033"/>
    <w:rsid w:val="0016507E"/>
    <w:rsid w:val="001708A3"/>
    <w:rsid w:val="0017097A"/>
    <w:rsid w:val="00171801"/>
    <w:rsid w:val="00174488"/>
    <w:rsid w:val="00177534"/>
    <w:rsid w:val="001801D9"/>
    <w:rsid w:val="001806C0"/>
    <w:rsid w:val="001806CE"/>
    <w:rsid w:val="00180794"/>
    <w:rsid w:val="0018380F"/>
    <w:rsid w:val="00185EBD"/>
    <w:rsid w:val="00187E9C"/>
    <w:rsid w:val="0019297C"/>
    <w:rsid w:val="00192BE8"/>
    <w:rsid w:val="001949CD"/>
    <w:rsid w:val="001958E5"/>
    <w:rsid w:val="001A062C"/>
    <w:rsid w:val="001A2290"/>
    <w:rsid w:val="001A2B84"/>
    <w:rsid w:val="001A3C2B"/>
    <w:rsid w:val="001A600C"/>
    <w:rsid w:val="001A6EE8"/>
    <w:rsid w:val="001B064A"/>
    <w:rsid w:val="001B1717"/>
    <w:rsid w:val="001B7D0D"/>
    <w:rsid w:val="001C18E3"/>
    <w:rsid w:val="001C4056"/>
    <w:rsid w:val="001C42F3"/>
    <w:rsid w:val="001C4D3F"/>
    <w:rsid w:val="001C7AC8"/>
    <w:rsid w:val="001D1558"/>
    <w:rsid w:val="001D7C67"/>
    <w:rsid w:val="001D7CB3"/>
    <w:rsid w:val="001E0A17"/>
    <w:rsid w:val="001E2CDE"/>
    <w:rsid w:val="001E4008"/>
    <w:rsid w:val="001E6869"/>
    <w:rsid w:val="001F06E5"/>
    <w:rsid w:val="001F4A43"/>
    <w:rsid w:val="001F5F80"/>
    <w:rsid w:val="001F7D43"/>
    <w:rsid w:val="00202A16"/>
    <w:rsid w:val="0020388F"/>
    <w:rsid w:val="00211412"/>
    <w:rsid w:val="00217EE0"/>
    <w:rsid w:val="00220B06"/>
    <w:rsid w:val="00220BF4"/>
    <w:rsid w:val="00221229"/>
    <w:rsid w:val="002213AA"/>
    <w:rsid w:val="002219B5"/>
    <w:rsid w:val="002239F3"/>
    <w:rsid w:val="002260A7"/>
    <w:rsid w:val="002274FC"/>
    <w:rsid w:val="00236F33"/>
    <w:rsid w:val="00245338"/>
    <w:rsid w:val="002454FC"/>
    <w:rsid w:val="00245C85"/>
    <w:rsid w:val="00247357"/>
    <w:rsid w:val="002517DF"/>
    <w:rsid w:val="0025189C"/>
    <w:rsid w:val="00255058"/>
    <w:rsid w:val="0025557D"/>
    <w:rsid w:val="00255FBC"/>
    <w:rsid w:val="00256DBE"/>
    <w:rsid w:val="00256FEC"/>
    <w:rsid w:val="002579C4"/>
    <w:rsid w:val="0026160F"/>
    <w:rsid w:val="00261782"/>
    <w:rsid w:val="0026343D"/>
    <w:rsid w:val="002637AB"/>
    <w:rsid w:val="00264FEF"/>
    <w:rsid w:val="00267FA2"/>
    <w:rsid w:val="00271F2B"/>
    <w:rsid w:val="0027479B"/>
    <w:rsid w:val="002748A3"/>
    <w:rsid w:val="00274E82"/>
    <w:rsid w:val="00275926"/>
    <w:rsid w:val="00277944"/>
    <w:rsid w:val="0028130A"/>
    <w:rsid w:val="002815A6"/>
    <w:rsid w:val="00281DA0"/>
    <w:rsid w:val="0028224F"/>
    <w:rsid w:val="00284318"/>
    <w:rsid w:val="002851D7"/>
    <w:rsid w:val="002858B4"/>
    <w:rsid w:val="0028726E"/>
    <w:rsid w:val="00291C21"/>
    <w:rsid w:val="0029629C"/>
    <w:rsid w:val="00297A85"/>
    <w:rsid w:val="002A3358"/>
    <w:rsid w:val="002A3694"/>
    <w:rsid w:val="002A3DB8"/>
    <w:rsid w:val="002A41F3"/>
    <w:rsid w:val="002A4612"/>
    <w:rsid w:val="002B0520"/>
    <w:rsid w:val="002B0806"/>
    <w:rsid w:val="002B44A2"/>
    <w:rsid w:val="002B5CD8"/>
    <w:rsid w:val="002B617E"/>
    <w:rsid w:val="002B6513"/>
    <w:rsid w:val="002B6BD8"/>
    <w:rsid w:val="002C099B"/>
    <w:rsid w:val="002C0FF5"/>
    <w:rsid w:val="002C1875"/>
    <w:rsid w:val="002C205A"/>
    <w:rsid w:val="002C3E37"/>
    <w:rsid w:val="002D019F"/>
    <w:rsid w:val="002E0006"/>
    <w:rsid w:val="002E0930"/>
    <w:rsid w:val="002E1F9C"/>
    <w:rsid w:val="002E31F5"/>
    <w:rsid w:val="002E444E"/>
    <w:rsid w:val="002E46DF"/>
    <w:rsid w:val="002E5383"/>
    <w:rsid w:val="002E681A"/>
    <w:rsid w:val="002E7094"/>
    <w:rsid w:val="002F4CC1"/>
    <w:rsid w:val="002F5E88"/>
    <w:rsid w:val="002F629B"/>
    <w:rsid w:val="002F6B1A"/>
    <w:rsid w:val="002F72DB"/>
    <w:rsid w:val="002F7FFA"/>
    <w:rsid w:val="00302218"/>
    <w:rsid w:val="0030273A"/>
    <w:rsid w:val="00303761"/>
    <w:rsid w:val="00303836"/>
    <w:rsid w:val="00304FCC"/>
    <w:rsid w:val="003069CD"/>
    <w:rsid w:val="0031602B"/>
    <w:rsid w:val="0032167C"/>
    <w:rsid w:val="00323ACA"/>
    <w:rsid w:val="00326330"/>
    <w:rsid w:val="00326D80"/>
    <w:rsid w:val="00340DE5"/>
    <w:rsid w:val="00341057"/>
    <w:rsid w:val="00341E79"/>
    <w:rsid w:val="00344F73"/>
    <w:rsid w:val="003462EE"/>
    <w:rsid w:val="00346A82"/>
    <w:rsid w:val="003471EF"/>
    <w:rsid w:val="00350571"/>
    <w:rsid w:val="00351E67"/>
    <w:rsid w:val="003520D6"/>
    <w:rsid w:val="00353DCB"/>
    <w:rsid w:val="0035473D"/>
    <w:rsid w:val="00355FE5"/>
    <w:rsid w:val="003628AE"/>
    <w:rsid w:val="0036301B"/>
    <w:rsid w:val="003633B3"/>
    <w:rsid w:val="003641E2"/>
    <w:rsid w:val="003663E3"/>
    <w:rsid w:val="00372A4E"/>
    <w:rsid w:val="0037464D"/>
    <w:rsid w:val="0037473D"/>
    <w:rsid w:val="0038270A"/>
    <w:rsid w:val="00382CED"/>
    <w:rsid w:val="00382F5B"/>
    <w:rsid w:val="00383F33"/>
    <w:rsid w:val="00384F52"/>
    <w:rsid w:val="0038694B"/>
    <w:rsid w:val="00387FC5"/>
    <w:rsid w:val="0039238A"/>
    <w:rsid w:val="003968A0"/>
    <w:rsid w:val="003A1CC3"/>
    <w:rsid w:val="003A3249"/>
    <w:rsid w:val="003A4D6B"/>
    <w:rsid w:val="003B2579"/>
    <w:rsid w:val="003B3C92"/>
    <w:rsid w:val="003B5377"/>
    <w:rsid w:val="003B563F"/>
    <w:rsid w:val="003C16D7"/>
    <w:rsid w:val="003C4F2D"/>
    <w:rsid w:val="003C5DB7"/>
    <w:rsid w:val="003C7B1E"/>
    <w:rsid w:val="003D03FB"/>
    <w:rsid w:val="003D2E74"/>
    <w:rsid w:val="003D3A1A"/>
    <w:rsid w:val="003D50EC"/>
    <w:rsid w:val="003E7424"/>
    <w:rsid w:val="003E743F"/>
    <w:rsid w:val="003F2B9E"/>
    <w:rsid w:val="003F2C99"/>
    <w:rsid w:val="00400D11"/>
    <w:rsid w:val="0040169C"/>
    <w:rsid w:val="00402BBB"/>
    <w:rsid w:val="00403CB1"/>
    <w:rsid w:val="0040517F"/>
    <w:rsid w:val="00406960"/>
    <w:rsid w:val="00406FC3"/>
    <w:rsid w:val="00407CA3"/>
    <w:rsid w:val="00410AC7"/>
    <w:rsid w:val="0041383B"/>
    <w:rsid w:val="00415515"/>
    <w:rsid w:val="0041562B"/>
    <w:rsid w:val="0041587B"/>
    <w:rsid w:val="0042013F"/>
    <w:rsid w:val="00420E76"/>
    <w:rsid w:val="004210B8"/>
    <w:rsid w:val="004215E0"/>
    <w:rsid w:val="0042569F"/>
    <w:rsid w:val="0042618E"/>
    <w:rsid w:val="004402C8"/>
    <w:rsid w:val="00441D7D"/>
    <w:rsid w:val="00446524"/>
    <w:rsid w:val="00447642"/>
    <w:rsid w:val="00450579"/>
    <w:rsid w:val="00452D13"/>
    <w:rsid w:val="004565D6"/>
    <w:rsid w:val="004578DB"/>
    <w:rsid w:val="004611D6"/>
    <w:rsid w:val="00463302"/>
    <w:rsid w:val="00464D7C"/>
    <w:rsid w:val="00465B46"/>
    <w:rsid w:val="0046668B"/>
    <w:rsid w:val="004672E1"/>
    <w:rsid w:val="00467D2C"/>
    <w:rsid w:val="00471382"/>
    <w:rsid w:val="00471776"/>
    <w:rsid w:val="00474029"/>
    <w:rsid w:val="00475389"/>
    <w:rsid w:val="004754F1"/>
    <w:rsid w:val="004758CB"/>
    <w:rsid w:val="004763BC"/>
    <w:rsid w:val="00476EC2"/>
    <w:rsid w:val="00481948"/>
    <w:rsid w:val="00481FD0"/>
    <w:rsid w:val="00482344"/>
    <w:rsid w:val="00485D8C"/>
    <w:rsid w:val="00491D1C"/>
    <w:rsid w:val="00493FDE"/>
    <w:rsid w:val="004A2D3A"/>
    <w:rsid w:val="004A5801"/>
    <w:rsid w:val="004A5CC4"/>
    <w:rsid w:val="004A5F4E"/>
    <w:rsid w:val="004A7733"/>
    <w:rsid w:val="004B0788"/>
    <w:rsid w:val="004C018A"/>
    <w:rsid w:val="004C1A26"/>
    <w:rsid w:val="004C28F7"/>
    <w:rsid w:val="004C3DF4"/>
    <w:rsid w:val="004C4F3E"/>
    <w:rsid w:val="004C7E4F"/>
    <w:rsid w:val="004D06F6"/>
    <w:rsid w:val="004D3934"/>
    <w:rsid w:val="004D5EF2"/>
    <w:rsid w:val="004D61B2"/>
    <w:rsid w:val="004D65CA"/>
    <w:rsid w:val="004D72A1"/>
    <w:rsid w:val="004E08EC"/>
    <w:rsid w:val="004E18A8"/>
    <w:rsid w:val="004E1909"/>
    <w:rsid w:val="004E1EC0"/>
    <w:rsid w:val="004E2CB0"/>
    <w:rsid w:val="004E2E6B"/>
    <w:rsid w:val="004E2EA9"/>
    <w:rsid w:val="004E4082"/>
    <w:rsid w:val="004E4418"/>
    <w:rsid w:val="004E5C48"/>
    <w:rsid w:val="004E5DB9"/>
    <w:rsid w:val="004E623A"/>
    <w:rsid w:val="004E6411"/>
    <w:rsid w:val="004E718E"/>
    <w:rsid w:val="004E78B3"/>
    <w:rsid w:val="004E7D98"/>
    <w:rsid w:val="004F4560"/>
    <w:rsid w:val="004F4E83"/>
    <w:rsid w:val="004F5959"/>
    <w:rsid w:val="005033D9"/>
    <w:rsid w:val="00505294"/>
    <w:rsid w:val="005072BA"/>
    <w:rsid w:val="00511592"/>
    <w:rsid w:val="005117D9"/>
    <w:rsid w:val="00512D75"/>
    <w:rsid w:val="00513600"/>
    <w:rsid w:val="00515798"/>
    <w:rsid w:val="0052153B"/>
    <w:rsid w:val="00522EED"/>
    <w:rsid w:val="0052404D"/>
    <w:rsid w:val="005269F1"/>
    <w:rsid w:val="00527FA4"/>
    <w:rsid w:val="00531653"/>
    <w:rsid w:val="00531D38"/>
    <w:rsid w:val="00533B72"/>
    <w:rsid w:val="00535341"/>
    <w:rsid w:val="00536861"/>
    <w:rsid w:val="00536F36"/>
    <w:rsid w:val="0054032F"/>
    <w:rsid w:val="00540AE3"/>
    <w:rsid w:val="00540B80"/>
    <w:rsid w:val="00547513"/>
    <w:rsid w:val="00547A43"/>
    <w:rsid w:val="005547CC"/>
    <w:rsid w:val="00555D35"/>
    <w:rsid w:val="005562A4"/>
    <w:rsid w:val="0055670D"/>
    <w:rsid w:val="00561203"/>
    <w:rsid w:val="00563154"/>
    <w:rsid w:val="00563CC9"/>
    <w:rsid w:val="00565C90"/>
    <w:rsid w:val="00565D77"/>
    <w:rsid w:val="00566E0D"/>
    <w:rsid w:val="00566EC4"/>
    <w:rsid w:val="00571681"/>
    <w:rsid w:val="0057340F"/>
    <w:rsid w:val="005752F4"/>
    <w:rsid w:val="00580056"/>
    <w:rsid w:val="005827AD"/>
    <w:rsid w:val="00582812"/>
    <w:rsid w:val="005836F5"/>
    <w:rsid w:val="00583E56"/>
    <w:rsid w:val="00584537"/>
    <w:rsid w:val="00584D58"/>
    <w:rsid w:val="00585459"/>
    <w:rsid w:val="005855B5"/>
    <w:rsid w:val="00586483"/>
    <w:rsid w:val="00586E34"/>
    <w:rsid w:val="00587663"/>
    <w:rsid w:val="00591FA7"/>
    <w:rsid w:val="00592164"/>
    <w:rsid w:val="00592878"/>
    <w:rsid w:val="00593012"/>
    <w:rsid w:val="00593FCB"/>
    <w:rsid w:val="0059557D"/>
    <w:rsid w:val="00595A0C"/>
    <w:rsid w:val="005968D4"/>
    <w:rsid w:val="005976D5"/>
    <w:rsid w:val="005A426A"/>
    <w:rsid w:val="005A6E39"/>
    <w:rsid w:val="005B067B"/>
    <w:rsid w:val="005B0ACC"/>
    <w:rsid w:val="005B0C0B"/>
    <w:rsid w:val="005B13A3"/>
    <w:rsid w:val="005B2EB4"/>
    <w:rsid w:val="005B3AB0"/>
    <w:rsid w:val="005B3CF7"/>
    <w:rsid w:val="005B440D"/>
    <w:rsid w:val="005B58FC"/>
    <w:rsid w:val="005B6844"/>
    <w:rsid w:val="005C3B97"/>
    <w:rsid w:val="005C3EEF"/>
    <w:rsid w:val="005C50F9"/>
    <w:rsid w:val="005C54DF"/>
    <w:rsid w:val="005D2156"/>
    <w:rsid w:val="005D219B"/>
    <w:rsid w:val="005D4C68"/>
    <w:rsid w:val="005D5E25"/>
    <w:rsid w:val="005D60A3"/>
    <w:rsid w:val="005E3426"/>
    <w:rsid w:val="005E6D3C"/>
    <w:rsid w:val="005E753E"/>
    <w:rsid w:val="005E7AAA"/>
    <w:rsid w:val="005E7C2C"/>
    <w:rsid w:val="005F1272"/>
    <w:rsid w:val="005F550D"/>
    <w:rsid w:val="006003C2"/>
    <w:rsid w:val="006005AE"/>
    <w:rsid w:val="00601E7A"/>
    <w:rsid w:val="00604BC4"/>
    <w:rsid w:val="00605F0B"/>
    <w:rsid w:val="0060740F"/>
    <w:rsid w:val="006156F7"/>
    <w:rsid w:val="006204CA"/>
    <w:rsid w:val="006222F9"/>
    <w:rsid w:val="0062275F"/>
    <w:rsid w:val="006307B9"/>
    <w:rsid w:val="00631F77"/>
    <w:rsid w:val="00632C5B"/>
    <w:rsid w:val="00633E37"/>
    <w:rsid w:val="00634758"/>
    <w:rsid w:val="00642E4F"/>
    <w:rsid w:val="00644524"/>
    <w:rsid w:val="00646263"/>
    <w:rsid w:val="0064761A"/>
    <w:rsid w:val="00647C04"/>
    <w:rsid w:val="00650C95"/>
    <w:rsid w:val="0065742D"/>
    <w:rsid w:val="006620D4"/>
    <w:rsid w:val="00663B44"/>
    <w:rsid w:val="00663D98"/>
    <w:rsid w:val="00664ED2"/>
    <w:rsid w:val="00665E8B"/>
    <w:rsid w:val="006730CA"/>
    <w:rsid w:val="00674D54"/>
    <w:rsid w:val="006757BB"/>
    <w:rsid w:val="00675963"/>
    <w:rsid w:val="00676050"/>
    <w:rsid w:val="00676108"/>
    <w:rsid w:val="00682063"/>
    <w:rsid w:val="006837C5"/>
    <w:rsid w:val="0068424D"/>
    <w:rsid w:val="0068791A"/>
    <w:rsid w:val="00690DC6"/>
    <w:rsid w:val="0069204E"/>
    <w:rsid w:val="00694D3B"/>
    <w:rsid w:val="006972DC"/>
    <w:rsid w:val="006A06EC"/>
    <w:rsid w:val="006A1F18"/>
    <w:rsid w:val="006A3E5A"/>
    <w:rsid w:val="006A4DF9"/>
    <w:rsid w:val="006A5E86"/>
    <w:rsid w:val="006A7645"/>
    <w:rsid w:val="006B07B7"/>
    <w:rsid w:val="006C1BF4"/>
    <w:rsid w:val="006C25CE"/>
    <w:rsid w:val="006C289F"/>
    <w:rsid w:val="006C3278"/>
    <w:rsid w:val="006C4E59"/>
    <w:rsid w:val="006D0375"/>
    <w:rsid w:val="006D0425"/>
    <w:rsid w:val="006D0959"/>
    <w:rsid w:val="006D2377"/>
    <w:rsid w:val="006D489B"/>
    <w:rsid w:val="006D4A7B"/>
    <w:rsid w:val="006D691B"/>
    <w:rsid w:val="006E20AF"/>
    <w:rsid w:val="006E4AA9"/>
    <w:rsid w:val="006E4EA9"/>
    <w:rsid w:val="006E5D37"/>
    <w:rsid w:val="006E60DC"/>
    <w:rsid w:val="006E7C24"/>
    <w:rsid w:val="006F2D25"/>
    <w:rsid w:val="006F32C9"/>
    <w:rsid w:val="006F565F"/>
    <w:rsid w:val="00700EFA"/>
    <w:rsid w:val="00700F7C"/>
    <w:rsid w:val="00701736"/>
    <w:rsid w:val="00703202"/>
    <w:rsid w:val="00703707"/>
    <w:rsid w:val="00703974"/>
    <w:rsid w:val="00706515"/>
    <w:rsid w:val="0070727A"/>
    <w:rsid w:val="00710C5A"/>
    <w:rsid w:val="007139A1"/>
    <w:rsid w:val="00715A9C"/>
    <w:rsid w:val="007168A2"/>
    <w:rsid w:val="00717B5A"/>
    <w:rsid w:val="0072015A"/>
    <w:rsid w:val="007216EE"/>
    <w:rsid w:val="00722B52"/>
    <w:rsid w:val="00724CAC"/>
    <w:rsid w:val="0072539A"/>
    <w:rsid w:val="00725600"/>
    <w:rsid w:val="00726020"/>
    <w:rsid w:val="00730CEF"/>
    <w:rsid w:val="0073260A"/>
    <w:rsid w:val="00741904"/>
    <w:rsid w:val="00741AC8"/>
    <w:rsid w:val="00743483"/>
    <w:rsid w:val="00743499"/>
    <w:rsid w:val="00744E67"/>
    <w:rsid w:val="00745ABE"/>
    <w:rsid w:val="00747F40"/>
    <w:rsid w:val="00750FAE"/>
    <w:rsid w:val="00751599"/>
    <w:rsid w:val="00751D4F"/>
    <w:rsid w:val="00752900"/>
    <w:rsid w:val="00753FA9"/>
    <w:rsid w:val="00754C23"/>
    <w:rsid w:val="007555E2"/>
    <w:rsid w:val="007631C4"/>
    <w:rsid w:val="00763EFA"/>
    <w:rsid w:val="00763F3A"/>
    <w:rsid w:val="00765294"/>
    <w:rsid w:val="00765A3E"/>
    <w:rsid w:val="007675B0"/>
    <w:rsid w:val="00770C3C"/>
    <w:rsid w:val="00771E09"/>
    <w:rsid w:val="00773CFC"/>
    <w:rsid w:val="007740E3"/>
    <w:rsid w:val="00774D08"/>
    <w:rsid w:val="007753AA"/>
    <w:rsid w:val="00781AB9"/>
    <w:rsid w:val="00782C6E"/>
    <w:rsid w:val="0079123C"/>
    <w:rsid w:val="007912FE"/>
    <w:rsid w:val="0079181F"/>
    <w:rsid w:val="00792B9B"/>
    <w:rsid w:val="00794DF5"/>
    <w:rsid w:val="00795DD5"/>
    <w:rsid w:val="0079651C"/>
    <w:rsid w:val="007A0CBF"/>
    <w:rsid w:val="007A16B5"/>
    <w:rsid w:val="007A43A0"/>
    <w:rsid w:val="007A43E3"/>
    <w:rsid w:val="007A4B7C"/>
    <w:rsid w:val="007B0C59"/>
    <w:rsid w:val="007B1FCE"/>
    <w:rsid w:val="007B2588"/>
    <w:rsid w:val="007B3086"/>
    <w:rsid w:val="007B3DF2"/>
    <w:rsid w:val="007B63E1"/>
    <w:rsid w:val="007B69FE"/>
    <w:rsid w:val="007B749A"/>
    <w:rsid w:val="007C00D3"/>
    <w:rsid w:val="007C0A1D"/>
    <w:rsid w:val="007C6702"/>
    <w:rsid w:val="007C6BCA"/>
    <w:rsid w:val="007C76E3"/>
    <w:rsid w:val="007D033B"/>
    <w:rsid w:val="007D0866"/>
    <w:rsid w:val="007D1EC8"/>
    <w:rsid w:val="007D36F6"/>
    <w:rsid w:val="007D3F1F"/>
    <w:rsid w:val="007E2932"/>
    <w:rsid w:val="007E375F"/>
    <w:rsid w:val="007F1A6A"/>
    <w:rsid w:val="007F4E0B"/>
    <w:rsid w:val="007F6A77"/>
    <w:rsid w:val="008013AE"/>
    <w:rsid w:val="008034C5"/>
    <w:rsid w:val="00803E9D"/>
    <w:rsid w:val="00804542"/>
    <w:rsid w:val="008048EB"/>
    <w:rsid w:val="00805A27"/>
    <w:rsid w:val="00805B92"/>
    <w:rsid w:val="00811606"/>
    <w:rsid w:val="00811724"/>
    <w:rsid w:val="008131EC"/>
    <w:rsid w:val="008140AA"/>
    <w:rsid w:val="00817CC1"/>
    <w:rsid w:val="0082066B"/>
    <w:rsid w:val="008207BA"/>
    <w:rsid w:val="00821A8C"/>
    <w:rsid w:val="008221F3"/>
    <w:rsid w:val="0082271B"/>
    <w:rsid w:val="00825BCB"/>
    <w:rsid w:val="008300E8"/>
    <w:rsid w:val="00830B2F"/>
    <w:rsid w:val="00830E5A"/>
    <w:rsid w:val="00831D2D"/>
    <w:rsid w:val="00832968"/>
    <w:rsid w:val="008335ED"/>
    <w:rsid w:val="008346B2"/>
    <w:rsid w:val="00835546"/>
    <w:rsid w:val="00835A98"/>
    <w:rsid w:val="00840C76"/>
    <w:rsid w:val="00847BBC"/>
    <w:rsid w:val="00851331"/>
    <w:rsid w:val="00852207"/>
    <w:rsid w:val="00855446"/>
    <w:rsid w:val="00855F4E"/>
    <w:rsid w:val="00862740"/>
    <w:rsid w:val="0086309B"/>
    <w:rsid w:val="0087124E"/>
    <w:rsid w:val="00873B0D"/>
    <w:rsid w:val="00873CC5"/>
    <w:rsid w:val="00874082"/>
    <w:rsid w:val="0087425F"/>
    <w:rsid w:val="00874CC7"/>
    <w:rsid w:val="0087583A"/>
    <w:rsid w:val="00883CC1"/>
    <w:rsid w:val="00886131"/>
    <w:rsid w:val="00890B38"/>
    <w:rsid w:val="00890C45"/>
    <w:rsid w:val="008923C5"/>
    <w:rsid w:val="008932D6"/>
    <w:rsid w:val="008A016F"/>
    <w:rsid w:val="008A2174"/>
    <w:rsid w:val="008A27F9"/>
    <w:rsid w:val="008A29DA"/>
    <w:rsid w:val="008A2AF8"/>
    <w:rsid w:val="008A3B8E"/>
    <w:rsid w:val="008A493D"/>
    <w:rsid w:val="008A518C"/>
    <w:rsid w:val="008A6ECC"/>
    <w:rsid w:val="008B49B8"/>
    <w:rsid w:val="008B78B2"/>
    <w:rsid w:val="008B7AE8"/>
    <w:rsid w:val="008C1601"/>
    <w:rsid w:val="008C23D6"/>
    <w:rsid w:val="008C24BB"/>
    <w:rsid w:val="008C3EE5"/>
    <w:rsid w:val="008C4978"/>
    <w:rsid w:val="008C5F55"/>
    <w:rsid w:val="008D151D"/>
    <w:rsid w:val="008D6ECB"/>
    <w:rsid w:val="008E055F"/>
    <w:rsid w:val="008E0D76"/>
    <w:rsid w:val="008E2952"/>
    <w:rsid w:val="008E2BCB"/>
    <w:rsid w:val="008E3283"/>
    <w:rsid w:val="008E3B1B"/>
    <w:rsid w:val="008E3CC8"/>
    <w:rsid w:val="008E3E46"/>
    <w:rsid w:val="008E3F2A"/>
    <w:rsid w:val="008E627F"/>
    <w:rsid w:val="008E74B3"/>
    <w:rsid w:val="008F5A4E"/>
    <w:rsid w:val="00906741"/>
    <w:rsid w:val="00907418"/>
    <w:rsid w:val="00907CD9"/>
    <w:rsid w:val="0091345D"/>
    <w:rsid w:val="00914696"/>
    <w:rsid w:val="009167B7"/>
    <w:rsid w:val="00916F91"/>
    <w:rsid w:val="00917375"/>
    <w:rsid w:val="00917CFC"/>
    <w:rsid w:val="00920B8C"/>
    <w:rsid w:val="009214BD"/>
    <w:rsid w:val="00922120"/>
    <w:rsid w:val="00922F8A"/>
    <w:rsid w:val="00924277"/>
    <w:rsid w:val="00927D94"/>
    <w:rsid w:val="009322D3"/>
    <w:rsid w:val="00933D47"/>
    <w:rsid w:val="00935027"/>
    <w:rsid w:val="009369D2"/>
    <w:rsid w:val="00937D44"/>
    <w:rsid w:val="00937F57"/>
    <w:rsid w:val="0094182E"/>
    <w:rsid w:val="009425E5"/>
    <w:rsid w:val="00942818"/>
    <w:rsid w:val="00944987"/>
    <w:rsid w:val="00945C76"/>
    <w:rsid w:val="00947FD7"/>
    <w:rsid w:val="00950508"/>
    <w:rsid w:val="00950E0B"/>
    <w:rsid w:val="00953616"/>
    <w:rsid w:val="009556A1"/>
    <w:rsid w:val="0095772C"/>
    <w:rsid w:val="00957D65"/>
    <w:rsid w:val="009620EF"/>
    <w:rsid w:val="00964745"/>
    <w:rsid w:val="00964EAC"/>
    <w:rsid w:val="009753FE"/>
    <w:rsid w:val="00976663"/>
    <w:rsid w:val="00981DB6"/>
    <w:rsid w:val="009842E2"/>
    <w:rsid w:val="00987578"/>
    <w:rsid w:val="009903D0"/>
    <w:rsid w:val="00990994"/>
    <w:rsid w:val="0099181A"/>
    <w:rsid w:val="0099376B"/>
    <w:rsid w:val="00994F77"/>
    <w:rsid w:val="009951C2"/>
    <w:rsid w:val="009A0CB6"/>
    <w:rsid w:val="009A1416"/>
    <w:rsid w:val="009A4A33"/>
    <w:rsid w:val="009A7CAD"/>
    <w:rsid w:val="009B0B70"/>
    <w:rsid w:val="009B207C"/>
    <w:rsid w:val="009B2214"/>
    <w:rsid w:val="009B3D17"/>
    <w:rsid w:val="009B4D75"/>
    <w:rsid w:val="009B59FA"/>
    <w:rsid w:val="009B687C"/>
    <w:rsid w:val="009B7AF7"/>
    <w:rsid w:val="009B7B68"/>
    <w:rsid w:val="009C0C62"/>
    <w:rsid w:val="009C1319"/>
    <w:rsid w:val="009C41AB"/>
    <w:rsid w:val="009C499F"/>
    <w:rsid w:val="009C5F71"/>
    <w:rsid w:val="009C71C0"/>
    <w:rsid w:val="009D0833"/>
    <w:rsid w:val="009D4257"/>
    <w:rsid w:val="009D50AF"/>
    <w:rsid w:val="009D6532"/>
    <w:rsid w:val="009D6815"/>
    <w:rsid w:val="009D740F"/>
    <w:rsid w:val="009E0A1A"/>
    <w:rsid w:val="009E40B6"/>
    <w:rsid w:val="009E41EE"/>
    <w:rsid w:val="009F034F"/>
    <w:rsid w:val="009F1463"/>
    <w:rsid w:val="009F2346"/>
    <w:rsid w:val="009F254B"/>
    <w:rsid w:val="009F5895"/>
    <w:rsid w:val="009F6452"/>
    <w:rsid w:val="009F7EAF"/>
    <w:rsid w:val="00A001CC"/>
    <w:rsid w:val="00A0233E"/>
    <w:rsid w:val="00A038F5"/>
    <w:rsid w:val="00A04C0B"/>
    <w:rsid w:val="00A05EFB"/>
    <w:rsid w:val="00A062A9"/>
    <w:rsid w:val="00A0676F"/>
    <w:rsid w:val="00A06B35"/>
    <w:rsid w:val="00A12A25"/>
    <w:rsid w:val="00A14829"/>
    <w:rsid w:val="00A16C76"/>
    <w:rsid w:val="00A2074B"/>
    <w:rsid w:val="00A24C8E"/>
    <w:rsid w:val="00A3030B"/>
    <w:rsid w:val="00A313D2"/>
    <w:rsid w:val="00A31E0B"/>
    <w:rsid w:val="00A323C6"/>
    <w:rsid w:val="00A32F18"/>
    <w:rsid w:val="00A33CF5"/>
    <w:rsid w:val="00A34330"/>
    <w:rsid w:val="00A358D9"/>
    <w:rsid w:val="00A36691"/>
    <w:rsid w:val="00A36DF6"/>
    <w:rsid w:val="00A37A64"/>
    <w:rsid w:val="00A435A5"/>
    <w:rsid w:val="00A50C65"/>
    <w:rsid w:val="00A50CDB"/>
    <w:rsid w:val="00A52D90"/>
    <w:rsid w:val="00A56670"/>
    <w:rsid w:val="00A60211"/>
    <w:rsid w:val="00A608B7"/>
    <w:rsid w:val="00A63215"/>
    <w:rsid w:val="00A63857"/>
    <w:rsid w:val="00A6532C"/>
    <w:rsid w:val="00A703BF"/>
    <w:rsid w:val="00A70596"/>
    <w:rsid w:val="00A7165C"/>
    <w:rsid w:val="00A71A15"/>
    <w:rsid w:val="00A73970"/>
    <w:rsid w:val="00A74097"/>
    <w:rsid w:val="00A778B0"/>
    <w:rsid w:val="00A81460"/>
    <w:rsid w:val="00A8260B"/>
    <w:rsid w:val="00A8323B"/>
    <w:rsid w:val="00A8415F"/>
    <w:rsid w:val="00A87BBD"/>
    <w:rsid w:val="00A90322"/>
    <w:rsid w:val="00A92F03"/>
    <w:rsid w:val="00A94CE1"/>
    <w:rsid w:val="00A95574"/>
    <w:rsid w:val="00A95AA1"/>
    <w:rsid w:val="00A96CB5"/>
    <w:rsid w:val="00AA014D"/>
    <w:rsid w:val="00AA1678"/>
    <w:rsid w:val="00AA1F81"/>
    <w:rsid w:val="00AA3516"/>
    <w:rsid w:val="00AA4D43"/>
    <w:rsid w:val="00AA6844"/>
    <w:rsid w:val="00AB111B"/>
    <w:rsid w:val="00AB1AE1"/>
    <w:rsid w:val="00AB1BDD"/>
    <w:rsid w:val="00AB4E88"/>
    <w:rsid w:val="00AB5FB0"/>
    <w:rsid w:val="00AB6E60"/>
    <w:rsid w:val="00AB752A"/>
    <w:rsid w:val="00AB7DF0"/>
    <w:rsid w:val="00AC0BF3"/>
    <w:rsid w:val="00AC10E4"/>
    <w:rsid w:val="00AC3548"/>
    <w:rsid w:val="00AC4211"/>
    <w:rsid w:val="00AC661D"/>
    <w:rsid w:val="00AC77A7"/>
    <w:rsid w:val="00AD056F"/>
    <w:rsid w:val="00AD1CFB"/>
    <w:rsid w:val="00AD2514"/>
    <w:rsid w:val="00AD2960"/>
    <w:rsid w:val="00AD351B"/>
    <w:rsid w:val="00AD4F8E"/>
    <w:rsid w:val="00AD5619"/>
    <w:rsid w:val="00AD5BAB"/>
    <w:rsid w:val="00AD7A22"/>
    <w:rsid w:val="00AE0526"/>
    <w:rsid w:val="00AE3BDD"/>
    <w:rsid w:val="00AE4749"/>
    <w:rsid w:val="00AE6298"/>
    <w:rsid w:val="00AE6647"/>
    <w:rsid w:val="00AF12BC"/>
    <w:rsid w:val="00AF15D5"/>
    <w:rsid w:val="00AF27E3"/>
    <w:rsid w:val="00AF30EA"/>
    <w:rsid w:val="00AF447C"/>
    <w:rsid w:val="00AF4643"/>
    <w:rsid w:val="00AF4D99"/>
    <w:rsid w:val="00B014CE"/>
    <w:rsid w:val="00B03082"/>
    <w:rsid w:val="00B0445E"/>
    <w:rsid w:val="00B0516F"/>
    <w:rsid w:val="00B073CE"/>
    <w:rsid w:val="00B07925"/>
    <w:rsid w:val="00B10C42"/>
    <w:rsid w:val="00B12222"/>
    <w:rsid w:val="00B12587"/>
    <w:rsid w:val="00B16A50"/>
    <w:rsid w:val="00B204B2"/>
    <w:rsid w:val="00B227F5"/>
    <w:rsid w:val="00B23168"/>
    <w:rsid w:val="00B23B48"/>
    <w:rsid w:val="00B26E72"/>
    <w:rsid w:val="00B31145"/>
    <w:rsid w:val="00B33F25"/>
    <w:rsid w:val="00B34EEC"/>
    <w:rsid w:val="00B35F19"/>
    <w:rsid w:val="00B37B53"/>
    <w:rsid w:val="00B37DD7"/>
    <w:rsid w:val="00B4313B"/>
    <w:rsid w:val="00B43DA2"/>
    <w:rsid w:val="00B44153"/>
    <w:rsid w:val="00B53618"/>
    <w:rsid w:val="00B551A9"/>
    <w:rsid w:val="00B56814"/>
    <w:rsid w:val="00B64677"/>
    <w:rsid w:val="00B64A94"/>
    <w:rsid w:val="00B66A7B"/>
    <w:rsid w:val="00B66BC9"/>
    <w:rsid w:val="00B67439"/>
    <w:rsid w:val="00B75C18"/>
    <w:rsid w:val="00B75FC2"/>
    <w:rsid w:val="00B764A1"/>
    <w:rsid w:val="00B767BB"/>
    <w:rsid w:val="00B81448"/>
    <w:rsid w:val="00B83560"/>
    <w:rsid w:val="00B83649"/>
    <w:rsid w:val="00B8420A"/>
    <w:rsid w:val="00B84834"/>
    <w:rsid w:val="00B86FA2"/>
    <w:rsid w:val="00B86FE2"/>
    <w:rsid w:val="00B87DA0"/>
    <w:rsid w:val="00B90527"/>
    <w:rsid w:val="00B906A7"/>
    <w:rsid w:val="00B91254"/>
    <w:rsid w:val="00B947B5"/>
    <w:rsid w:val="00B95638"/>
    <w:rsid w:val="00B97468"/>
    <w:rsid w:val="00BA0012"/>
    <w:rsid w:val="00BA1A17"/>
    <w:rsid w:val="00BA2F50"/>
    <w:rsid w:val="00BA377E"/>
    <w:rsid w:val="00BA3F68"/>
    <w:rsid w:val="00BA447B"/>
    <w:rsid w:val="00BA4C81"/>
    <w:rsid w:val="00BA5C81"/>
    <w:rsid w:val="00BA5FFB"/>
    <w:rsid w:val="00BA6951"/>
    <w:rsid w:val="00BA7555"/>
    <w:rsid w:val="00BA7F5A"/>
    <w:rsid w:val="00BB1DE5"/>
    <w:rsid w:val="00BB3FB5"/>
    <w:rsid w:val="00BB52AE"/>
    <w:rsid w:val="00BB5372"/>
    <w:rsid w:val="00BB6EB3"/>
    <w:rsid w:val="00BB79BB"/>
    <w:rsid w:val="00BC0288"/>
    <w:rsid w:val="00BC0F0D"/>
    <w:rsid w:val="00BC5268"/>
    <w:rsid w:val="00BC789B"/>
    <w:rsid w:val="00BD5AD8"/>
    <w:rsid w:val="00BD679E"/>
    <w:rsid w:val="00BD73F0"/>
    <w:rsid w:val="00BE3721"/>
    <w:rsid w:val="00BE5E8F"/>
    <w:rsid w:val="00BE6C04"/>
    <w:rsid w:val="00BE7BCA"/>
    <w:rsid w:val="00BF23A9"/>
    <w:rsid w:val="00BF43C7"/>
    <w:rsid w:val="00BF4A96"/>
    <w:rsid w:val="00BF63E7"/>
    <w:rsid w:val="00BF6EC7"/>
    <w:rsid w:val="00C00735"/>
    <w:rsid w:val="00C01ED2"/>
    <w:rsid w:val="00C02C63"/>
    <w:rsid w:val="00C0521D"/>
    <w:rsid w:val="00C05743"/>
    <w:rsid w:val="00C13DBB"/>
    <w:rsid w:val="00C1456D"/>
    <w:rsid w:val="00C14858"/>
    <w:rsid w:val="00C14A9C"/>
    <w:rsid w:val="00C1580C"/>
    <w:rsid w:val="00C17FFC"/>
    <w:rsid w:val="00C22B09"/>
    <w:rsid w:val="00C235BE"/>
    <w:rsid w:val="00C24BA4"/>
    <w:rsid w:val="00C25516"/>
    <w:rsid w:val="00C26616"/>
    <w:rsid w:val="00C320FD"/>
    <w:rsid w:val="00C40590"/>
    <w:rsid w:val="00C41D32"/>
    <w:rsid w:val="00C42FF9"/>
    <w:rsid w:val="00C4415C"/>
    <w:rsid w:val="00C443E7"/>
    <w:rsid w:val="00C44F1E"/>
    <w:rsid w:val="00C45384"/>
    <w:rsid w:val="00C46143"/>
    <w:rsid w:val="00C46C60"/>
    <w:rsid w:val="00C4707B"/>
    <w:rsid w:val="00C51F05"/>
    <w:rsid w:val="00C541B7"/>
    <w:rsid w:val="00C56500"/>
    <w:rsid w:val="00C634A7"/>
    <w:rsid w:val="00C63633"/>
    <w:rsid w:val="00C64F0F"/>
    <w:rsid w:val="00C65647"/>
    <w:rsid w:val="00C662D9"/>
    <w:rsid w:val="00C669A0"/>
    <w:rsid w:val="00C74CD0"/>
    <w:rsid w:val="00C76553"/>
    <w:rsid w:val="00C7695B"/>
    <w:rsid w:val="00C8167A"/>
    <w:rsid w:val="00C82947"/>
    <w:rsid w:val="00C85AB8"/>
    <w:rsid w:val="00C877A8"/>
    <w:rsid w:val="00C91B7C"/>
    <w:rsid w:val="00C91E82"/>
    <w:rsid w:val="00C9265A"/>
    <w:rsid w:val="00C9271D"/>
    <w:rsid w:val="00C93692"/>
    <w:rsid w:val="00C95DE1"/>
    <w:rsid w:val="00C96709"/>
    <w:rsid w:val="00C9696E"/>
    <w:rsid w:val="00CA399F"/>
    <w:rsid w:val="00CA454B"/>
    <w:rsid w:val="00CA7BD5"/>
    <w:rsid w:val="00CB39BB"/>
    <w:rsid w:val="00CB3D2A"/>
    <w:rsid w:val="00CB5D13"/>
    <w:rsid w:val="00CC1477"/>
    <w:rsid w:val="00CC1647"/>
    <w:rsid w:val="00CC30F9"/>
    <w:rsid w:val="00CC31EE"/>
    <w:rsid w:val="00CC4103"/>
    <w:rsid w:val="00CC6E08"/>
    <w:rsid w:val="00CC786C"/>
    <w:rsid w:val="00CD24AF"/>
    <w:rsid w:val="00CD3AD6"/>
    <w:rsid w:val="00CD3C55"/>
    <w:rsid w:val="00CD5ACD"/>
    <w:rsid w:val="00CE00F1"/>
    <w:rsid w:val="00CE093B"/>
    <w:rsid w:val="00CE1575"/>
    <w:rsid w:val="00CE2F02"/>
    <w:rsid w:val="00CE4DF5"/>
    <w:rsid w:val="00CF033E"/>
    <w:rsid w:val="00CF0A4F"/>
    <w:rsid w:val="00CF2C19"/>
    <w:rsid w:val="00CF43B8"/>
    <w:rsid w:val="00D01250"/>
    <w:rsid w:val="00D0300B"/>
    <w:rsid w:val="00D05211"/>
    <w:rsid w:val="00D0688F"/>
    <w:rsid w:val="00D0773C"/>
    <w:rsid w:val="00D079F1"/>
    <w:rsid w:val="00D10786"/>
    <w:rsid w:val="00D10AFA"/>
    <w:rsid w:val="00D13E8C"/>
    <w:rsid w:val="00D14C46"/>
    <w:rsid w:val="00D15B1B"/>
    <w:rsid w:val="00D1606B"/>
    <w:rsid w:val="00D21D01"/>
    <w:rsid w:val="00D224A0"/>
    <w:rsid w:val="00D225E9"/>
    <w:rsid w:val="00D22D50"/>
    <w:rsid w:val="00D238CB"/>
    <w:rsid w:val="00D240B9"/>
    <w:rsid w:val="00D257A9"/>
    <w:rsid w:val="00D26C65"/>
    <w:rsid w:val="00D26F68"/>
    <w:rsid w:val="00D3300F"/>
    <w:rsid w:val="00D33861"/>
    <w:rsid w:val="00D338A4"/>
    <w:rsid w:val="00D33A95"/>
    <w:rsid w:val="00D33AA6"/>
    <w:rsid w:val="00D405B5"/>
    <w:rsid w:val="00D40E84"/>
    <w:rsid w:val="00D4187D"/>
    <w:rsid w:val="00D42807"/>
    <w:rsid w:val="00D42C93"/>
    <w:rsid w:val="00D42ECE"/>
    <w:rsid w:val="00D45028"/>
    <w:rsid w:val="00D463DD"/>
    <w:rsid w:val="00D465DF"/>
    <w:rsid w:val="00D465E6"/>
    <w:rsid w:val="00D46B95"/>
    <w:rsid w:val="00D5249A"/>
    <w:rsid w:val="00D53C1E"/>
    <w:rsid w:val="00D53DAB"/>
    <w:rsid w:val="00D56F16"/>
    <w:rsid w:val="00D56F49"/>
    <w:rsid w:val="00D60268"/>
    <w:rsid w:val="00D61343"/>
    <w:rsid w:val="00D63C9E"/>
    <w:rsid w:val="00D649ED"/>
    <w:rsid w:val="00D66178"/>
    <w:rsid w:val="00D66CEB"/>
    <w:rsid w:val="00D67157"/>
    <w:rsid w:val="00D67EE9"/>
    <w:rsid w:val="00D71F85"/>
    <w:rsid w:val="00D76E7E"/>
    <w:rsid w:val="00D80319"/>
    <w:rsid w:val="00D8119E"/>
    <w:rsid w:val="00D817B0"/>
    <w:rsid w:val="00D83062"/>
    <w:rsid w:val="00D84303"/>
    <w:rsid w:val="00D854EB"/>
    <w:rsid w:val="00D87BF8"/>
    <w:rsid w:val="00D91139"/>
    <w:rsid w:val="00D938C1"/>
    <w:rsid w:val="00D938DE"/>
    <w:rsid w:val="00D939C0"/>
    <w:rsid w:val="00D93A4E"/>
    <w:rsid w:val="00D93E56"/>
    <w:rsid w:val="00D952DE"/>
    <w:rsid w:val="00D957AF"/>
    <w:rsid w:val="00DA2F66"/>
    <w:rsid w:val="00DA4C8F"/>
    <w:rsid w:val="00DA60EB"/>
    <w:rsid w:val="00DA6370"/>
    <w:rsid w:val="00DA75BA"/>
    <w:rsid w:val="00DB0097"/>
    <w:rsid w:val="00DB00B5"/>
    <w:rsid w:val="00DC16F8"/>
    <w:rsid w:val="00DD1F75"/>
    <w:rsid w:val="00DD4C33"/>
    <w:rsid w:val="00DD57E8"/>
    <w:rsid w:val="00DD6554"/>
    <w:rsid w:val="00DD7149"/>
    <w:rsid w:val="00DE0E1A"/>
    <w:rsid w:val="00DE1CB2"/>
    <w:rsid w:val="00DE26FA"/>
    <w:rsid w:val="00DE32BD"/>
    <w:rsid w:val="00DE65F4"/>
    <w:rsid w:val="00DE73A4"/>
    <w:rsid w:val="00DE781C"/>
    <w:rsid w:val="00DF0866"/>
    <w:rsid w:val="00DF4787"/>
    <w:rsid w:val="00DF7F28"/>
    <w:rsid w:val="00E01A0D"/>
    <w:rsid w:val="00E03984"/>
    <w:rsid w:val="00E068B7"/>
    <w:rsid w:val="00E074A8"/>
    <w:rsid w:val="00E07BB4"/>
    <w:rsid w:val="00E10477"/>
    <w:rsid w:val="00E10CF1"/>
    <w:rsid w:val="00E132C1"/>
    <w:rsid w:val="00E150D7"/>
    <w:rsid w:val="00E15FA3"/>
    <w:rsid w:val="00E23051"/>
    <w:rsid w:val="00E256F8"/>
    <w:rsid w:val="00E26C9F"/>
    <w:rsid w:val="00E26E45"/>
    <w:rsid w:val="00E26F52"/>
    <w:rsid w:val="00E32F99"/>
    <w:rsid w:val="00E34043"/>
    <w:rsid w:val="00E36DB6"/>
    <w:rsid w:val="00E37837"/>
    <w:rsid w:val="00E402B8"/>
    <w:rsid w:val="00E40AB7"/>
    <w:rsid w:val="00E41163"/>
    <w:rsid w:val="00E42874"/>
    <w:rsid w:val="00E45798"/>
    <w:rsid w:val="00E470F1"/>
    <w:rsid w:val="00E53226"/>
    <w:rsid w:val="00E5513B"/>
    <w:rsid w:val="00E55CC3"/>
    <w:rsid w:val="00E56DE8"/>
    <w:rsid w:val="00E60D0A"/>
    <w:rsid w:val="00E62DC3"/>
    <w:rsid w:val="00E6349B"/>
    <w:rsid w:val="00E63A5E"/>
    <w:rsid w:val="00E65540"/>
    <w:rsid w:val="00E70CB0"/>
    <w:rsid w:val="00E7198E"/>
    <w:rsid w:val="00E73847"/>
    <w:rsid w:val="00E746DC"/>
    <w:rsid w:val="00E80745"/>
    <w:rsid w:val="00E8218C"/>
    <w:rsid w:val="00E82C8B"/>
    <w:rsid w:val="00E82E34"/>
    <w:rsid w:val="00E839F4"/>
    <w:rsid w:val="00E84726"/>
    <w:rsid w:val="00E8565F"/>
    <w:rsid w:val="00E85A27"/>
    <w:rsid w:val="00E9034A"/>
    <w:rsid w:val="00E92B17"/>
    <w:rsid w:val="00E93E1F"/>
    <w:rsid w:val="00E95019"/>
    <w:rsid w:val="00EA17A4"/>
    <w:rsid w:val="00EA1FF6"/>
    <w:rsid w:val="00EA2A61"/>
    <w:rsid w:val="00EA521F"/>
    <w:rsid w:val="00EA6C45"/>
    <w:rsid w:val="00EA78D8"/>
    <w:rsid w:val="00EA7E3A"/>
    <w:rsid w:val="00EB0D97"/>
    <w:rsid w:val="00EB1066"/>
    <w:rsid w:val="00EB22B5"/>
    <w:rsid w:val="00EB2AC5"/>
    <w:rsid w:val="00EB63C0"/>
    <w:rsid w:val="00EB7319"/>
    <w:rsid w:val="00EC04C4"/>
    <w:rsid w:val="00EC0FA0"/>
    <w:rsid w:val="00EC1718"/>
    <w:rsid w:val="00EC3EF7"/>
    <w:rsid w:val="00EC5963"/>
    <w:rsid w:val="00EC67AD"/>
    <w:rsid w:val="00EC7E09"/>
    <w:rsid w:val="00ED0866"/>
    <w:rsid w:val="00ED185D"/>
    <w:rsid w:val="00ED1885"/>
    <w:rsid w:val="00ED40A5"/>
    <w:rsid w:val="00EE1C59"/>
    <w:rsid w:val="00EE1F6F"/>
    <w:rsid w:val="00EE58D8"/>
    <w:rsid w:val="00EE5B4C"/>
    <w:rsid w:val="00EE7004"/>
    <w:rsid w:val="00EE747B"/>
    <w:rsid w:val="00EF0253"/>
    <w:rsid w:val="00EF4519"/>
    <w:rsid w:val="00F001C1"/>
    <w:rsid w:val="00F02D21"/>
    <w:rsid w:val="00F04A34"/>
    <w:rsid w:val="00F06C99"/>
    <w:rsid w:val="00F125D4"/>
    <w:rsid w:val="00F144A4"/>
    <w:rsid w:val="00F14E33"/>
    <w:rsid w:val="00F15F6A"/>
    <w:rsid w:val="00F169F9"/>
    <w:rsid w:val="00F1793C"/>
    <w:rsid w:val="00F17C48"/>
    <w:rsid w:val="00F210A4"/>
    <w:rsid w:val="00F213FD"/>
    <w:rsid w:val="00F21551"/>
    <w:rsid w:val="00F27092"/>
    <w:rsid w:val="00F27BFB"/>
    <w:rsid w:val="00F33974"/>
    <w:rsid w:val="00F33F6B"/>
    <w:rsid w:val="00F34131"/>
    <w:rsid w:val="00F3452D"/>
    <w:rsid w:val="00F358E8"/>
    <w:rsid w:val="00F36D2C"/>
    <w:rsid w:val="00F431B7"/>
    <w:rsid w:val="00F478A0"/>
    <w:rsid w:val="00F5102F"/>
    <w:rsid w:val="00F5373A"/>
    <w:rsid w:val="00F54102"/>
    <w:rsid w:val="00F56CE7"/>
    <w:rsid w:val="00F60557"/>
    <w:rsid w:val="00F63F04"/>
    <w:rsid w:val="00F64F5C"/>
    <w:rsid w:val="00F65FBE"/>
    <w:rsid w:val="00F67084"/>
    <w:rsid w:val="00F679AF"/>
    <w:rsid w:val="00F740A3"/>
    <w:rsid w:val="00F7672B"/>
    <w:rsid w:val="00F77AB3"/>
    <w:rsid w:val="00F85FF8"/>
    <w:rsid w:val="00F90EAB"/>
    <w:rsid w:val="00F954C2"/>
    <w:rsid w:val="00F96F37"/>
    <w:rsid w:val="00FA37CD"/>
    <w:rsid w:val="00FA391F"/>
    <w:rsid w:val="00FA5F4E"/>
    <w:rsid w:val="00FA7813"/>
    <w:rsid w:val="00FB04AC"/>
    <w:rsid w:val="00FB1320"/>
    <w:rsid w:val="00FB3133"/>
    <w:rsid w:val="00FB539D"/>
    <w:rsid w:val="00FB773A"/>
    <w:rsid w:val="00FC0196"/>
    <w:rsid w:val="00FC02B1"/>
    <w:rsid w:val="00FC08F1"/>
    <w:rsid w:val="00FC135D"/>
    <w:rsid w:val="00FC1DDD"/>
    <w:rsid w:val="00FC1F35"/>
    <w:rsid w:val="00FC2207"/>
    <w:rsid w:val="00FC37AC"/>
    <w:rsid w:val="00FC4D82"/>
    <w:rsid w:val="00FC724F"/>
    <w:rsid w:val="00FD128C"/>
    <w:rsid w:val="00FD4099"/>
    <w:rsid w:val="00FD413F"/>
    <w:rsid w:val="00FD588F"/>
    <w:rsid w:val="00FD733A"/>
    <w:rsid w:val="00FE02EC"/>
    <w:rsid w:val="00FE2639"/>
    <w:rsid w:val="00FE272E"/>
    <w:rsid w:val="00FE5917"/>
    <w:rsid w:val="00FE5A3D"/>
    <w:rsid w:val="00FE6475"/>
    <w:rsid w:val="00FF0FA2"/>
    <w:rsid w:val="00FF5F49"/>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7DBAA54"/>
  <w15:docId w15:val="{4E757E64-37F6-4E2A-9B5E-5C40128B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2377"/>
    <w:rPr>
      <w:lang w:val="en-AU"/>
    </w:rPr>
  </w:style>
  <w:style w:type="paragraph" w:styleId="Heading3">
    <w:name w:val="heading 3"/>
    <w:basedOn w:val="Normal"/>
    <w:next w:val="Normal"/>
    <w:qFormat/>
    <w:rsid w:val="006D2377"/>
    <w:pPr>
      <w:keepNext/>
      <w:shd w:val="pct12" w:color="auto" w:fill="auto"/>
      <w:jc w:val="center"/>
      <w:outlineLvl w:val="2"/>
    </w:pPr>
    <w:rPr>
      <w:rFonts w:ascii="Verdana" w:hAnsi="Verdana"/>
      <w:b/>
      <w:bCs/>
      <w:sz w:val="32"/>
      <w:lang w:val="en-GB"/>
    </w:rPr>
  </w:style>
  <w:style w:type="paragraph" w:styleId="Heading4">
    <w:name w:val="heading 4"/>
    <w:basedOn w:val="Normal"/>
    <w:next w:val="Normal"/>
    <w:qFormat/>
    <w:rsid w:val="006D2377"/>
    <w:pPr>
      <w:keepNext/>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2377"/>
    <w:rPr>
      <w:sz w:val="24"/>
    </w:rPr>
  </w:style>
  <w:style w:type="paragraph" w:styleId="BodyText2">
    <w:name w:val="Body Text 2"/>
    <w:basedOn w:val="Normal"/>
    <w:link w:val="BodyText2Char"/>
    <w:rsid w:val="006D2377"/>
    <w:rPr>
      <w:szCs w:val="24"/>
      <w:lang w:val="en-US"/>
    </w:rPr>
  </w:style>
  <w:style w:type="paragraph" w:styleId="Footer">
    <w:name w:val="footer"/>
    <w:basedOn w:val="Normal"/>
    <w:rsid w:val="006D2377"/>
    <w:pPr>
      <w:tabs>
        <w:tab w:val="center" w:pos="4320"/>
        <w:tab w:val="right" w:pos="8640"/>
      </w:tabs>
    </w:pPr>
  </w:style>
  <w:style w:type="paragraph" w:styleId="BodyText3">
    <w:name w:val="Body Text 3"/>
    <w:basedOn w:val="Normal"/>
    <w:rsid w:val="006D2377"/>
    <w:pPr>
      <w:jc w:val="both"/>
    </w:pPr>
    <w:rPr>
      <w:szCs w:val="24"/>
      <w:lang w:val="en-US"/>
    </w:rPr>
  </w:style>
  <w:style w:type="character" w:styleId="PageNumber">
    <w:name w:val="page number"/>
    <w:basedOn w:val="DefaultParagraphFont"/>
    <w:rsid w:val="006D2377"/>
  </w:style>
  <w:style w:type="character" w:customStyle="1" w:styleId="EmailStyle201">
    <w:name w:val="EmailStyle201"/>
    <w:basedOn w:val="DefaultParagraphFont"/>
    <w:semiHidden/>
    <w:rsid w:val="006D2377"/>
    <w:rPr>
      <w:rFonts w:ascii="Arial" w:hAnsi="Arial" w:cs="Arial" w:hint="default"/>
      <w:color w:val="auto"/>
      <w:sz w:val="20"/>
      <w:szCs w:val="20"/>
    </w:rPr>
  </w:style>
  <w:style w:type="paragraph" w:styleId="BalloonText">
    <w:name w:val="Balloon Text"/>
    <w:basedOn w:val="Normal"/>
    <w:semiHidden/>
    <w:rsid w:val="006D2377"/>
    <w:rPr>
      <w:rFonts w:ascii="Tahoma" w:hAnsi="Tahoma" w:cs="Tahoma"/>
      <w:sz w:val="16"/>
      <w:szCs w:val="16"/>
    </w:rPr>
  </w:style>
  <w:style w:type="paragraph" w:styleId="Header">
    <w:name w:val="header"/>
    <w:basedOn w:val="Normal"/>
    <w:rsid w:val="00EA521F"/>
    <w:pPr>
      <w:tabs>
        <w:tab w:val="center" w:pos="4320"/>
        <w:tab w:val="right" w:pos="8640"/>
      </w:tabs>
    </w:pPr>
  </w:style>
  <w:style w:type="paragraph" w:customStyle="1" w:styleId="Memoheading">
    <w:name w:val="Memo heading"/>
    <w:rsid w:val="00471382"/>
    <w:rPr>
      <w:noProof/>
    </w:rPr>
  </w:style>
  <w:style w:type="character" w:styleId="Hyperlink">
    <w:name w:val="Hyperlink"/>
    <w:basedOn w:val="DefaultParagraphFont"/>
    <w:rsid w:val="002E0930"/>
    <w:rPr>
      <w:color w:val="0000FF"/>
      <w:u w:val="single"/>
    </w:rPr>
  </w:style>
  <w:style w:type="paragraph" w:styleId="NoSpacing">
    <w:name w:val="No Spacing"/>
    <w:uiPriority w:val="1"/>
    <w:qFormat/>
    <w:rsid w:val="00277944"/>
    <w:rPr>
      <w:lang w:val="en-AU"/>
    </w:rPr>
  </w:style>
  <w:style w:type="paragraph" w:styleId="ListParagraph">
    <w:name w:val="List Paragraph"/>
    <w:basedOn w:val="Normal"/>
    <w:uiPriority w:val="34"/>
    <w:qFormat/>
    <w:rsid w:val="00CD24AF"/>
    <w:pPr>
      <w:ind w:left="720"/>
      <w:contextualSpacing/>
    </w:pPr>
  </w:style>
  <w:style w:type="table" w:styleId="TableGrid">
    <w:name w:val="Table Grid"/>
    <w:basedOn w:val="TableNormal"/>
    <w:rsid w:val="000A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672E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14ca7157-bc79-4f71-b2ee-62fa400933bf</TermId>
        </TermInfo>
      </Terms>
    </b6db62fdefd74bd188b0c1cc54de5bcf>
    <UndpDocFormat xmlns="1ed4137b-41b2-488b-8250-6d369ec27664" xsi:nil="true"/>
    <UNDPPublishedDate xmlns="f1161f5b-24a3-4c2d-bc81-44cb9325e8ee">2016-04-28T15:00:00+00:00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bdb1d64c-37a7-484a-a46c-9daab0c4391c</TermId>
        </TermInfo>
      </Terms>
    </UNDPCountryTaxHTField0>
    <UndpOUCode xmlns="1ed4137b-41b2-488b-8250-6d369ec27664">AGO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285</Value>
      <Value>1180</Value>
      <Value>227</Value>
      <Value>1188</Value>
      <Value>1107</Value>
      <Value>1</Value>
    </TaxCatchAll>
    <c4e2ab2cc9354bbf9064eeb465a566ea xmlns="1ed4137b-41b2-488b-8250-6d369ec27664">
      <Terms xmlns="http://schemas.microsoft.com/office/infopath/2007/PartnerControls"/>
    </c4e2ab2cc9354bbf9064eeb465a566ea>
    <UndpProjectNo xmlns="1ed4137b-41b2-488b-8250-6d369ec27664">00067184</UndpProjectNo>
    <UndpDocStatus xmlns="1ed4137b-41b2-488b-8250-6d369ec27664">Final</UndpDocStatus>
    <Outcome1 xmlns="f1161f5b-24a3-4c2d-bc81-44cb9325e8ee">62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AGO</TermName>
          <TermId xmlns="http://schemas.microsoft.com/office/infopath/2007/PartnerControls">4de5a7ad-f8ca-476c-ad70-6218e5d60c8a</TermId>
        </TermInfo>
      </Terms>
    </gc6531b704974d528487414686b72f6f>
    <_dlc_DocId xmlns="f1161f5b-24a3-4c2d-bc81-44cb9325e8ee">ATLASPDC-4-73985</_dlc_DocId>
    <_dlc_DocIdUrl xmlns="f1161f5b-24a3-4c2d-bc81-44cb9325e8ee">
      <Url>https://info.undp.org/docs/pdc/_layouts/DocIdRedir.aspx?ID=ATLASPDC-4-73985</Url>
      <Description>ATLASPDC-4-73985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CD26-BB62-44EF-AF02-E42CEBA6FABC}">
  <ds:schemaRefs>
    <ds:schemaRef ds:uri="Microsoft.SharePoint.Taxonomy.ContentTypeSync"/>
  </ds:schemaRefs>
</ds:datastoreItem>
</file>

<file path=customXml/itemProps2.xml><?xml version="1.0" encoding="utf-8"?>
<ds:datastoreItem xmlns:ds="http://schemas.openxmlformats.org/officeDocument/2006/customXml" ds:itemID="{C7E41EC8-3DA0-457F-BD5A-CB466790D323}"/>
</file>

<file path=customXml/itemProps3.xml><?xml version="1.0" encoding="utf-8"?>
<ds:datastoreItem xmlns:ds="http://schemas.openxmlformats.org/officeDocument/2006/customXml" ds:itemID="{C37FF732-373F-4AA5-A049-3710A0FC04F9}">
  <ds:schemaRefs>
    <ds:schemaRef ds:uri="http://schemas.microsoft.com/office/2006/metadata/properties"/>
    <ds:schemaRef ds:uri="http://schemas.microsoft.com/office/infopath/2007/PartnerControls"/>
    <ds:schemaRef ds:uri="1ed4137b-41b2-488b-8250-6d369ec27664"/>
    <ds:schemaRef ds:uri="f1161f5b-24a3-4c2d-bc81-44cb9325e8ee"/>
    <ds:schemaRef ds:uri="http://schemas.microsoft.com/sharepoint/v3/fields"/>
  </ds:schemaRefs>
</ds:datastoreItem>
</file>

<file path=customXml/itemProps4.xml><?xml version="1.0" encoding="utf-8"?>
<ds:datastoreItem xmlns:ds="http://schemas.openxmlformats.org/officeDocument/2006/customXml" ds:itemID="{D3DC87C8-799B-4EBF-80E1-6F833660448E}">
  <ds:schemaRefs>
    <ds:schemaRef ds:uri="http://schemas.microsoft.com/sharepoint/v3/contenttype/forms"/>
  </ds:schemaRefs>
</ds:datastoreItem>
</file>

<file path=customXml/itemProps5.xml><?xml version="1.0" encoding="utf-8"?>
<ds:datastoreItem xmlns:ds="http://schemas.openxmlformats.org/officeDocument/2006/customXml" ds:itemID="{A3EEC1F3-B9A0-479C-899E-ACB6F127BC85}">
  <ds:schemaRefs>
    <ds:schemaRef ds:uri="http://schemas.microsoft.com/sharepoint/events"/>
  </ds:schemaRefs>
</ds:datastoreItem>
</file>

<file path=customXml/itemProps6.xml><?xml version="1.0" encoding="utf-8"?>
<ds:datastoreItem xmlns:ds="http://schemas.openxmlformats.org/officeDocument/2006/customXml" ds:itemID="{BB0ED6F4-9DCD-4A7F-9B7A-2272A83D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Annex:  Template for back to office report</vt:lpstr>
      <vt:lpstr>Annex:  Template for back to office report</vt:lpstr>
    </vt:vector>
  </TitlesOfParts>
  <Company>Sony Electronics, Inc.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Sirgado, UNDP</dc:creator>
  <cp:keywords/>
  <dc:description/>
  <cp:lastModifiedBy>Emil Sirgado Diaz</cp:lastModifiedBy>
  <cp:revision>1</cp:revision>
  <cp:lastPrinted>2009-12-22T10:11:00Z</cp:lastPrinted>
  <dcterms:created xsi:type="dcterms:W3CDTF">2017-05-04T13:50:00Z</dcterms:created>
  <dcterms:modified xsi:type="dcterms:W3CDTF">2017-05-05T11:30:00Z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1188;#Angola|bdb1d64c-37a7-484a-a46c-9daab0c4391c</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1180;#AGO|4de5a7ad-f8ca-476c-ad70-6218e5d60c8a</vt:lpwstr>
  </property>
  <property fmtid="{D5CDD505-2E9C-101B-9397-08002B2CF9AE}" pid="10" name="Atlas Document Status">
    <vt:lpwstr>763;#Draft|121d40a5-e62e-4d42-82e4-d6d12003de0a</vt:lpwstr>
  </property>
  <property fmtid="{D5CDD505-2E9C-101B-9397-08002B2CF9AE}" pid="11" name="UndpUnitMM">
    <vt:lpwstr>285;#Angola|14ca7157-bc79-4f71-b2ee-62fa400933bf</vt:lpwstr>
  </property>
  <property fmtid="{D5CDD505-2E9C-101B-9397-08002B2CF9AE}" pid="12" name="eRegFilingCodeMM">
    <vt:lpwstr/>
  </property>
  <property fmtid="{D5CDD505-2E9C-101B-9397-08002B2CF9AE}" pid="13" name="Unit">
    <vt:lpwstr/>
  </property>
  <property fmtid="{D5CDD505-2E9C-101B-9397-08002B2CF9AE}" pid="14" name="UNDPFocusAreas">
    <vt:lpwstr>227;#Democratic Governance|62461a33-f823-4f1a-904d-8e902184b1d7</vt:lpwstr>
  </property>
  <property fmtid="{D5CDD505-2E9C-101B-9397-08002B2CF9AE}" pid="15" name="Atlas Document Type">
    <vt:lpwstr>1107;#Other|10be685e-4bef-4aec-b905-4df3748c0781</vt:lpwstr>
  </property>
  <property fmtid="{D5CDD505-2E9C-101B-9397-08002B2CF9AE}" pid="16" name="_dlc_DocIdItemGuid">
    <vt:lpwstr>8098be89-105e-4306-99c4-c829a9498d16</vt:lpwstr>
  </property>
  <property fmtid="{D5CDD505-2E9C-101B-9397-08002B2CF9AE}" pid="17" name="URL">
    <vt:lpwstr/>
  </property>
  <property fmtid="{D5CDD505-2E9C-101B-9397-08002B2CF9AE}" pid="18" name="DocumentSetDescription">
    <vt:lpwstr/>
  </property>
</Properties>
</file>